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9A6BF" w14:textId="77777777" w:rsidR="00652E0C" w:rsidRDefault="00652E0C" w:rsidP="009B5D18">
      <w:pPr>
        <w:pStyle w:val="Style1"/>
        <w:widowControl/>
        <w:spacing w:before="168" w:line="624" w:lineRule="exact"/>
        <w:ind w:left="624"/>
        <w:jc w:val="center"/>
        <w:rPr>
          <w:rStyle w:val="FontStyle27"/>
        </w:rPr>
      </w:pPr>
      <w:bookmarkStart w:id="0" w:name="_Toc116044247"/>
      <w:bookmarkStart w:id="1" w:name="_Toc14705902"/>
      <w:r>
        <w:rPr>
          <w:rStyle w:val="FontStyle27"/>
        </w:rPr>
        <w:t>KARLOVARSKÝ</w:t>
      </w:r>
    </w:p>
    <w:p w14:paraId="7E4EAFD8" w14:textId="77777777" w:rsidR="00652E0C" w:rsidRDefault="00652E0C" w:rsidP="009B5D18">
      <w:pPr>
        <w:pStyle w:val="Style2"/>
        <w:widowControl/>
        <w:spacing w:before="67" w:line="624" w:lineRule="exact"/>
        <w:ind w:left="514"/>
        <w:jc w:val="center"/>
        <w:rPr>
          <w:rStyle w:val="FontStyle27"/>
          <w:position w:val="-11"/>
        </w:rPr>
      </w:pPr>
      <w:r>
        <w:rPr>
          <w:rStyle w:val="FontStyle27"/>
          <w:position w:val="-11"/>
        </w:rPr>
        <w:t>KRAJ</w:t>
      </w:r>
    </w:p>
    <w:p w14:paraId="2BBCF618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0B39BDAE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412E7036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2D93A3B5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7936" behindDoc="1" locked="0" layoutInCell="1" allowOverlap="1" wp14:anchorId="601475BB" wp14:editId="3006370C">
            <wp:simplePos x="0" y="0"/>
            <wp:positionH relativeFrom="column">
              <wp:posOffset>2242185</wp:posOffset>
            </wp:positionH>
            <wp:positionV relativeFrom="paragraph">
              <wp:posOffset>81915</wp:posOffset>
            </wp:positionV>
            <wp:extent cx="1400175" cy="1050131"/>
            <wp:effectExtent l="0" t="0" r="0" b="0"/>
            <wp:wrapNone/>
            <wp:docPr id="1" name="Obrázek 1" descr="Obsah obrázku text, Písmo, Grafika, grafický design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, Grafika, grafický design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50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FC134D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487D1B75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029330F9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63CA6F49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681C3184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1CA4784F" w14:textId="77777777" w:rsidR="00652E0C" w:rsidRDefault="00652E0C" w:rsidP="00652E0C">
      <w:pPr>
        <w:pStyle w:val="Style3"/>
        <w:widowControl/>
        <w:spacing w:line="240" w:lineRule="exact"/>
        <w:ind w:left="289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</w:p>
    <w:p w14:paraId="6CA842FE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0E1EF161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541EC751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3BD1474B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66A8CC0E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74A91DAF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16E4B24C" w14:textId="77777777" w:rsidR="00652E0C" w:rsidRDefault="00652E0C" w:rsidP="00652E0C">
      <w:pPr>
        <w:pStyle w:val="Style3"/>
        <w:widowControl/>
        <w:spacing w:line="240" w:lineRule="exact"/>
        <w:ind w:left="2890"/>
        <w:jc w:val="both"/>
        <w:rPr>
          <w:sz w:val="20"/>
          <w:szCs w:val="20"/>
        </w:rPr>
      </w:pPr>
    </w:p>
    <w:p w14:paraId="5E98BA7D" w14:textId="09E645E0" w:rsidR="00652E0C" w:rsidRDefault="00652E0C" w:rsidP="00F11772">
      <w:pPr>
        <w:pStyle w:val="Style3"/>
        <w:widowControl/>
        <w:spacing w:before="288" w:line="312" w:lineRule="exact"/>
        <w:jc w:val="center"/>
        <w:rPr>
          <w:rStyle w:val="FontStyle28"/>
          <w:position w:val="-5"/>
        </w:rPr>
      </w:pPr>
      <w:r>
        <w:rPr>
          <w:rStyle w:val="FontStyle28"/>
          <w:position w:val="-5"/>
        </w:rPr>
        <w:t>P</w:t>
      </w:r>
      <w:r w:rsidR="009B5D18">
        <w:rPr>
          <w:rStyle w:val="FontStyle28"/>
          <w:position w:val="-5"/>
        </w:rPr>
        <w:t>RAVIDLA</w:t>
      </w:r>
    </w:p>
    <w:p w14:paraId="2437460C" w14:textId="77777777" w:rsidR="00652E0C" w:rsidRDefault="00652E0C" w:rsidP="00652E0C">
      <w:pPr>
        <w:pStyle w:val="Style4"/>
        <w:widowControl/>
        <w:spacing w:line="240" w:lineRule="exact"/>
        <w:ind w:left="499"/>
        <w:rPr>
          <w:sz w:val="20"/>
          <w:szCs w:val="20"/>
        </w:rPr>
      </w:pPr>
    </w:p>
    <w:p w14:paraId="10E89F31" w14:textId="77777777" w:rsidR="00652E0C" w:rsidRDefault="00652E0C" w:rsidP="00F11772">
      <w:pPr>
        <w:pStyle w:val="Style4"/>
        <w:widowControl/>
        <w:spacing w:line="240" w:lineRule="exact"/>
        <w:jc w:val="left"/>
        <w:rPr>
          <w:sz w:val="20"/>
          <w:szCs w:val="20"/>
        </w:rPr>
      </w:pPr>
    </w:p>
    <w:p w14:paraId="472FC330" w14:textId="160C2E9A" w:rsidR="00652E0C" w:rsidRDefault="00652E0C" w:rsidP="00652E0C">
      <w:pPr>
        <w:pStyle w:val="Style4"/>
        <w:widowControl/>
        <w:spacing w:before="206"/>
        <w:ind w:left="499"/>
        <w:rPr>
          <w:rStyle w:val="FontStyle31"/>
        </w:rPr>
      </w:pPr>
      <w:r>
        <w:rPr>
          <w:rStyle w:val="FontStyle31"/>
        </w:rPr>
        <w:t xml:space="preserve"> UPRAVUJÍCÍ SYST</w:t>
      </w:r>
      <w:r w:rsidR="009B5D18">
        <w:rPr>
          <w:rStyle w:val="FontStyle31"/>
        </w:rPr>
        <w:t>É</w:t>
      </w:r>
      <w:r>
        <w:rPr>
          <w:rStyle w:val="FontStyle31"/>
        </w:rPr>
        <w:t>M MANAGEMENTU HOSPODAŘENÍ S ENERGIÍ V ORGANIZACÍCH KARLOVARSKÉHO KRAJE</w:t>
      </w:r>
    </w:p>
    <w:p w14:paraId="0E5FDE9C" w14:textId="77777777" w:rsidR="00652E0C" w:rsidRDefault="00652E0C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5ACE13DD" w14:textId="77777777" w:rsidR="0090430E" w:rsidRDefault="0090430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56E2B06D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16F7CC85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62CECC89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640F88CF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79DB86B7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448B0FF3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4773B55B" w14:textId="77777777" w:rsidR="00B12AFE" w:rsidRDefault="00B12AF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14C17157" w14:textId="77777777" w:rsidR="0090430E" w:rsidRDefault="0090430E" w:rsidP="00652E0C">
      <w:pPr>
        <w:pStyle w:val="Style5"/>
        <w:widowControl/>
        <w:spacing w:line="240" w:lineRule="exact"/>
        <w:ind w:right="4838"/>
        <w:rPr>
          <w:sz w:val="20"/>
          <w:szCs w:val="20"/>
        </w:rPr>
      </w:pPr>
    </w:p>
    <w:p w14:paraId="0EEBB5CE" w14:textId="77777777" w:rsidR="00652E0C" w:rsidRDefault="00652E0C" w:rsidP="00652E0C">
      <w:pPr>
        <w:pStyle w:val="Style5"/>
        <w:widowControl/>
        <w:spacing w:before="77" w:line="317" w:lineRule="exact"/>
        <w:ind w:right="4838"/>
        <w:rPr>
          <w:rStyle w:val="FontStyle31"/>
        </w:rPr>
      </w:pPr>
      <w:r>
        <w:rPr>
          <w:rStyle w:val="FontStyle31"/>
        </w:rPr>
        <w:t xml:space="preserve">ČÍSLO: </w:t>
      </w:r>
      <w:r w:rsidRPr="000E159C">
        <w:rPr>
          <w:rStyle w:val="FontStyle31"/>
          <w:highlight w:val="yellow"/>
        </w:rPr>
        <w:t>xx</w:t>
      </w:r>
    </w:p>
    <w:p w14:paraId="03AA5CFB" w14:textId="77777777" w:rsidR="00652E0C" w:rsidRDefault="00652E0C" w:rsidP="00652E0C">
      <w:pPr>
        <w:pStyle w:val="Style5"/>
        <w:widowControl/>
        <w:spacing w:before="77" w:line="317" w:lineRule="exact"/>
        <w:ind w:right="4838"/>
        <w:rPr>
          <w:rStyle w:val="FontStyle31"/>
        </w:rPr>
      </w:pPr>
      <w:r>
        <w:rPr>
          <w:rStyle w:val="FontStyle31"/>
        </w:rPr>
        <w:t>NOVELIZACE Č.: -</w:t>
      </w:r>
    </w:p>
    <w:p w14:paraId="39BDC50D" w14:textId="4DC55DAA" w:rsidR="00652E0C" w:rsidRDefault="00652E0C" w:rsidP="00652E0C">
      <w:pPr>
        <w:pStyle w:val="Style5"/>
        <w:widowControl/>
        <w:spacing w:before="77" w:line="317" w:lineRule="exact"/>
        <w:ind w:right="4838"/>
        <w:rPr>
          <w:rStyle w:val="FontStyle31"/>
        </w:rPr>
      </w:pPr>
      <w:r>
        <w:rPr>
          <w:rStyle w:val="FontStyle31"/>
        </w:rPr>
        <w:t xml:space="preserve">ÚČINNOST OD: </w:t>
      </w:r>
      <w:r w:rsidR="0090430E">
        <w:rPr>
          <w:rStyle w:val="FontStyle31"/>
          <w:highlight w:val="yellow"/>
        </w:rPr>
        <w:t>DD</w:t>
      </w:r>
      <w:r w:rsidRPr="000E159C">
        <w:rPr>
          <w:rStyle w:val="FontStyle31"/>
          <w:highlight w:val="yellow"/>
        </w:rPr>
        <w:t xml:space="preserve">. </w:t>
      </w:r>
      <w:r w:rsidR="0090430E">
        <w:rPr>
          <w:rStyle w:val="FontStyle31"/>
          <w:highlight w:val="yellow"/>
        </w:rPr>
        <w:t>MM</w:t>
      </w:r>
      <w:r w:rsidRPr="000E159C">
        <w:rPr>
          <w:rStyle w:val="FontStyle31"/>
          <w:highlight w:val="yellow"/>
        </w:rPr>
        <w:t xml:space="preserve">. </w:t>
      </w:r>
      <w:r w:rsidR="0090430E">
        <w:rPr>
          <w:rStyle w:val="FontStyle31"/>
        </w:rPr>
        <w:t>RRRR</w:t>
      </w:r>
    </w:p>
    <w:p w14:paraId="403D6295" w14:textId="01898BA1" w:rsidR="00652E0C" w:rsidRDefault="00652E0C" w:rsidP="00652E0C">
      <w:pPr>
        <w:pStyle w:val="Style5"/>
        <w:widowControl/>
        <w:spacing w:line="240" w:lineRule="auto"/>
        <w:rPr>
          <w:rStyle w:val="FontStyle31"/>
        </w:rPr>
      </w:pPr>
      <w:r>
        <w:rPr>
          <w:rStyle w:val="FontStyle31"/>
        </w:rPr>
        <w:t>ROZSAH PŮSOBNOSTI: K</w:t>
      </w:r>
      <w:r w:rsidR="00254E28">
        <w:rPr>
          <w:rStyle w:val="FontStyle31"/>
        </w:rPr>
        <w:t>rajský úřad Karlovarského</w:t>
      </w:r>
      <w:r>
        <w:rPr>
          <w:rStyle w:val="FontStyle31"/>
        </w:rPr>
        <w:t xml:space="preserve"> kraj</w:t>
      </w:r>
      <w:r w:rsidR="00254E28">
        <w:rPr>
          <w:rStyle w:val="FontStyle31"/>
        </w:rPr>
        <w:t>e</w:t>
      </w:r>
      <w:r>
        <w:rPr>
          <w:rStyle w:val="FontStyle31"/>
        </w:rPr>
        <w:t xml:space="preserve"> a právnické osoby</w:t>
      </w:r>
    </w:p>
    <w:p w14:paraId="0DFBC653" w14:textId="336152DB" w:rsidR="00652E0C" w:rsidRDefault="00652E0C" w:rsidP="00652E0C">
      <w:pPr>
        <w:pStyle w:val="Style5"/>
        <w:widowControl/>
        <w:spacing w:before="24" w:line="240" w:lineRule="auto"/>
        <w:rPr>
          <w:rStyle w:val="FontStyle31"/>
        </w:rPr>
      </w:pPr>
      <w:r>
        <w:rPr>
          <w:rStyle w:val="FontStyle31"/>
        </w:rPr>
        <w:t xml:space="preserve">                           </w:t>
      </w:r>
      <w:r w:rsidR="00254E28">
        <w:rPr>
          <w:rStyle w:val="FontStyle31"/>
        </w:rPr>
        <w:t xml:space="preserve">                   </w:t>
      </w:r>
      <w:r>
        <w:rPr>
          <w:rStyle w:val="FontStyle31"/>
        </w:rPr>
        <w:t xml:space="preserve">uvedené v příloze č. </w:t>
      </w:r>
      <w:r w:rsidR="00FD45EA">
        <w:rPr>
          <w:rStyle w:val="FontStyle31"/>
        </w:rPr>
        <w:t>11</w:t>
      </w:r>
    </w:p>
    <w:p w14:paraId="0EF4099D" w14:textId="77777777" w:rsidR="00652E0C" w:rsidRDefault="00652E0C" w:rsidP="00652E0C">
      <w:pPr>
        <w:pStyle w:val="Style8"/>
        <w:widowControl/>
        <w:spacing w:line="240" w:lineRule="exact"/>
        <w:ind w:right="3091"/>
        <w:rPr>
          <w:sz w:val="20"/>
          <w:szCs w:val="20"/>
        </w:rPr>
      </w:pPr>
    </w:p>
    <w:p w14:paraId="43218D00" w14:textId="48972034" w:rsidR="00652E0C" w:rsidRDefault="00652E0C" w:rsidP="00652E0C">
      <w:pPr>
        <w:pStyle w:val="Style8"/>
        <w:widowControl/>
        <w:spacing w:before="62" w:line="274" w:lineRule="exact"/>
        <w:ind w:right="3091"/>
        <w:rPr>
          <w:rStyle w:val="FontStyle33"/>
        </w:rPr>
      </w:pPr>
      <w:r>
        <w:rPr>
          <w:rStyle w:val="FontStyle33"/>
        </w:rPr>
        <w:t>Vypracoval:</w:t>
      </w:r>
      <w:r w:rsidR="0090430E">
        <w:rPr>
          <w:rStyle w:val="FontStyle33"/>
        </w:rPr>
        <w:t xml:space="preserve"> </w:t>
      </w:r>
    </w:p>
    <w:p w14:paraId="792AFEFB" w14:textId="59BAB278" w:rsidR="00652E0C" w:rsidRDefault="00652E0C" w:rsidP="00652E0C">
      <w:pPr>
        <w:pStyle w:val="Style8"/>
        <w:widowControl/>
        <w:spacing w:before="62" w:line="274" w:lineRule="exact"/>
        <w:ind w:right="3091"/>
        <w:rPr>
          <w:rStyle w:val="FontStyle33"/>
        </w:rPr>
      </w:pPr>
      <w:r>
        <w:rPr>
          <w:rStyle w:val="FontStyle33"/>
        </w:rPr>
        <w:t xml:space="preserve">Za aktualizaci zodpovídá: </w:t>
      </w:r>
      <w:r w:rsidR="003C54F6">
        <w:rPr>
          <w:rStyle w:val="FontStyle33"/>
        </w:rPr>
        <w:t>AKEM</w:t>
      </w:r>
    </w:p>
    <w:p w14:paraId="423B1ED5" w14:textId="739D1CD7" w:rsidR="003C54F6" w:rsidRDefault="00652E0C" w:rsidP="00B12AFE">
      <w:pPr>
        <w:pStyle w:val="Style8"/>
        <w:widowControl/>
        <w:spacing w:before="62" w:line="274" w:lineRule="exact"/>
        <w:ind w:right="3091"/>
        <w:rPr>
          <w:rStyle w:val="FontStyle33"/>
        </w:rPr>
      </w:pPr>
      <w:r>
        <w:rPr>
          <w:rStyle w:val="FontStyle33"/>
        </w:rPr>
        <w:t xml:space="preserve">Schválil: </w:t>
      </w:r>
      <w:r w:rsidRPr="000E159C">
        <w:rPr>
          <w:rStyle w:val="FontStyle33"/>
          <w:highlight w:val="yellow"/>
        </w:rPr>
        <w:t>Rada KK</w:t>
      </w:r>
      <w:r w:rsidR="0090430E">
        <w:rPr>
          <w:rStyle w:val="FontStyle33"/>
        </w:rPr>
        <w:t xml:space="preserve"> usnesení č.: </w:t>
      </w:r>
    </w:p>
    <w:p w14:paraId="5918A7D0" w14:textId="7FB5C6EC" w:rsidR="00B12AFE" w:rsidRDefault="00B12AFE" w:rsidP="00F11772">
      <w:pPr>
        <w:pStyle w:val="Style8"/>
        <w:widowControl/>
        <w:spacing w:before="62" w:line="274" w:lineRule="exact"/>
        <w:jc w:val="both"/>
        <w:rPr>
          <w:rStyle w:val="FontStyle33"/>
        </w:rPr>
      </w:pPr>
      <w:r w:rsidRPr="00B12AFE">
        <w:rPr>
          <w:sz w:val="22"/>
          <w:szCs w:val="22"/>
        </w:rPr>
        <w:t>Rada Karlovarského kraje (dále jen „rada“) dle § 59 odst. 1 písm.e)a i) zákona č. 129/2000 Sb., o</w:t>
      </w:r>
      <w:r>
        <w:rPr>
          <w:sz w:val="22"/>
          <w:szCs w:val="22"/>
        </w:rPr>
        <w:t xml:space="preserve"> </w:t>
      </w:r>
      <w:r w:rsidRPr="00B12AFE">
        <w:rPr>
          <w:sz w:val="22"/>
          <w:szCs w:val="22"/>
        </w:rPr>
        <w:t>krajích (krajské zřízení), ve znění pozdějších předpisů (dále jen „zákon o krajích“) schvaluje pravidla pro realizaci systému managementu hospodaření s energií.</w:t>
      </w:r>
    </w:p>
    <w:p w14:paraId="40310A13" w14:textId="77777777" w:rsidR="00B12AFE" w:rsidRPr="00F11772" w:rsidRDefault="00B12AFE" w:rsidP="00624664">
      <w:pPr>
        <w:pStyle w:val="Style8"/>
        <w:widowControl/>
        <w:spacing w:before="62" w:line="274" w:lineRule="exact"/>
        <w:ind w:right="3091"/>
        <w:rPr>
          <w:sz w:val="22"/>
          <w:szCs w:val="22"/>
        </w:rPr>
      </w:pPr>
    </w:p>
    <w:p w14:paraId="4C7CB066" w14:textId="77777777" w:rsidR="00B12AFE" w:rsidRDefault="00B12AFE" w:rsidP="0090430E">
      <w:pPr>
        <w:pStyle w:val="Nadpis1"/>
        <w:spacing w:after="240"/>
        <w:rPr>
          <w:b/>
          <w:bCs/>
        </w:rPr>
      </w:pPr>
    </w:p>
    <w:p w14:paraId="2CBE40A5" w14:textId="6BAC4FC2" w:rsidR="00994F3D" w:rsidRPr="00F11772" w:rsidRDefault="00994F3D" w:rsidP="00F11772">
      <w:pPr>
        <w:pStyle w:val="Nadpis1"/>
        <w:spacing w:after="240"/>
        <w:rPr>
          <w:b/>
          <w:bCs/>
          <w:color w:val="auto"/>
        </w:rPr>
      </w:pPr>
      <w:r w:rsidRPr="00F11772">
        <w:rPr>
          <w:b/>
          <w:bCs/>
          <w:color w:val="auto"/>
        </w:rPr>
        <w:t>Obsah</w:t>
      </w:r>
      <w:bookmarkEnd w:id="0"/>
    </w:p>
    <w:p w14:paraId="35AE3AC6" w14:textId="6B07A5D5" w:rsidR="00994F3D" w:rsidRDefault="00994F3D" w:rsidP="00F11772">
      <w:pPr>
        <w:pStyle w:val="Obsah1"/>
        <w:spacing w:after="240"/>
      </w:pPr>
      <w:r>
        <w:fldChar w:fldCharType="begin"/>
      </w:r>
      <w:r>
        <w:instrText xml:space="preserve"> TOC \o "1-3" \h \z \u </w:instrText>
      </w:r>
      <w:r>
        <w:fldChar w:fldCharType="separate"/>
      </w:r>
      <w:r w:rsidR="004F1518">
        <w:t>Článek 1</w:t>
      </w:r>
      <w:r w:rsidR="00E61443">
        <w:t xml:space="preserve"> - Cíl..........................................................................................................</w:t>
      </w:r>
      <w:r w:rsidR="001B2DC7">
        <w:t>.</w:t>
      </w:r>
      <w:r w:rsidR="003460C8">
        <w:t xml:space="preserve"> </w:t>
      </w:r>
      <w:r w:rsidR="00C93F47">
        <w:t>3</w:t>
      </w:r>
    </w:p>
    <w:p w14:paraId="1B928A28" w14:textId="0C97FA74" w:rsidR="00C93F47" w:rsidRDefault="00A07310" w:rsidP="00F11772">
      <w:pPr>
        <w:spacing w:after="240"/>
        <w:rPr>
          <w:rStyle w:val="FontStyle32"/>
          <w:rFonts w:cstheme="majorBidi"/>
          <w:b w:val="0"/>
          <w:bCs w:val="0"/>
          <w:sz w:val="24"/>
          <w:szCs w:val="24"/>
          <w:lang w:eastAsia="cs-CZ"/>
        </w:rPr>
      </w:pPr>
      <w:r w:rsidRPr="007E7E24">
        <w:rPr>
          <w:rStyle w:val="FontStyle32"/>
          <w:rFonts w:cstheme="majorBidi"/>
          <w:bCs w:val="0"/>
          <w:sz w:val="24"/>
          <w:szCs w:val="24"/>
        </w:rPr>
        <w:t>Článek 2</w:t>
      </w:r>
      <w:r>
        <w:rPr>
          <w:rStyle w:val="FontStyle32"/>
          <w:rFonts w:cstheme="majorBidi"/>
          <w:bCs w:val="0"/>
          <w:sz w:val="24"/>
          <w:szCs w:val="24"/>
        </w:rPr>
        <w:t xml:space="preserve"> - </w:t>
      </w:r>
      <w:r w:rsidRPr="007E7E24">
        <w:rPr>
          <w:rStyle w:val="FontStyle32"/>
          <w:rFonts w:cstheme="majorBidi"/>
          <w:bCs w:val="0"/>
          <w:sz w:val="24"/>
          <w:szCs w:val="24"/>
        </w:rPr>
        <w:t>Vymezení základních pojmů a zkratek</w:t>
      </w:r>
      <w:r w:rsidR="00C24FC9">
        <w:rPr>
          <w:rStyle w:val="FontStyle32"/>
          <w:rFonts w:cstheme="majorBidi"/>
          <w:bCs w:val="0"/>
          <w:sz w:val="24"/>
          <w:szCs w:val="24"/>
        </w:rPr>
        <w:t>.............................................</w:t>
      </w:r>
      <w:r w:rsidR="001B2DC7">
        <w:rPr>
          <w:rStyle w:val="FontStyle32"/>
          <w:rFonts w:cstheme="majorBidi"/>
          <w:bCs w:val="0"/>
          <w:sz w:val="24"/>
          <w:szCs w:val="24"/>
        </w:rPr>
        <w:t>.</w:t>
      </w:r>
      <w:r w:rsidR="003460C8">
        <w:rPr>
          <w:rStyle w:val="FontStyle32"/>
          <w:rFonts w:cstheme="majorBidi"/>
          <w:bCs w:val="0"/>
          <w:sz w:val="24"/>
          <w:szCs w:val="24"/>
        </w:rPr>
        <w:t xml:space="preserve"> </w:t>
      </w:r>
      <w:r w:rsidR="00C24FC9">
        <w:rPr>
          <w:rStyle w:val="FontStyle32"/>
          <w:rFonts w:cstheme="majorBidi"/>
          <w:bCs w:val="0"/>
          <w:sz w:val="24"/>
          <w:szCs w:val="24"/>
        </w:rPr>
        <w:t>3</w:t>
      </w:r>
    </w:p>
    <w:p w14:paraId="42D1B329" w14:textId="70F029BD" w:rsidR="00067DAA" w:rsidRDefault="00067DAA" w:rsidP="00F11772">
      <w:pPr>
        <w:spacing w:after="240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3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- </w:t>
      </w:r>
      <w:r w:rsidR="003B0163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Působnost pravidel...........................</w:t>
      </w:r>
      <w:r w:rsidR="003C7AA5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....................................................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3C7AA5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</w:t>
      </w:r>
    </w:p>
    <w:p w14:paraId="23F7A1D4" w14:textId="32C6218F" w:rsidR="003C7AA5" w:rsidRDefault="00107989" w:rsidP="00F11772">
      <w:pPr>
        <w:spacing w:after="240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4 - Odpovědnost</w:t>
      </w:r>
      <w:r w:rsidR="003B0163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........................................................................................</w:t>
      </w:r>
      <w:r w:rsidR="00FB1EC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</w:t>
      </w:r>
    </w:p>
    <w:p w14:paraId="31AB9440" w14:textId="0238532F" w:rsidR="00D1546C" w:rsidRDefault="00D1546C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5</w:t>
      </w:r>
      <w:r w:rsidR="00445E5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Hranice systému managementu hospodaření s</w:t>
      </w:r>
      <w:r w:rsidR="00445E5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 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energií</w:t>
      </w:r>
      <w:r w:rsidR="00445E5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....................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</w:t>
      </w:r>
    </w:p>
    <w:p w14:paraId="5AA36EB5" w14:textId="68167CBA" w:rsidR="00445E5A" w:rsidRPr="00F11772" w:rsidRDefault="00445E5A" w:rsidP="00F11772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ind w:right="141"/>
        <w:outlineLvl w:val="0"/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</w:pPr>
      <w:r w:rsidRP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6 - </w:t>
      </w:r>
      <w:r w:rsidRP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Registr legislativních požadavků..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...................................................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5</w:t>
      </w:r>
    </w:p>
    <w:p w14:paraId="3F9CCF22" w14:textId="772E9E67" w:rsidR="007947F3" w:rsidRPr="00583BF9" w:rsidRDefault="007947F3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7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-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Přezkoumání spotřeby energie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3460C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..........................................................</w:t>
      </w:r>
      <w:r w:rsidR="00175BDB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5</w:t>
      </w:r>
    </w:p>
    <w:p w14:paraId="7DB218C9" w14:textId="4A7F38D1" w:rsidR="00BB174D" w:rsidRPr="00583BF9" w:rsidRDefault="00BB174D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8</w:t>
      </w:r>
      <w:r w:rsidR="00CF147F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-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Výchozí stav spotřeby energie a ukazatel energetické náročnosti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CF147F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 6</w:t>
      </w:r>
    </w:p>
    <w:p w14:paraId="19F0DA4F" w14:textId="658874A6" w:rsidR="006822DF" w:rsidRPr="00583BF9" w:rsidRDefault="006822DF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9</w:t>
      </w:r>
      <w:r w:rsidR="006F6E44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Energetické cíle a cílové hodnoty</w:t>
      </w:r>
      <w:r w:rsidR="006F6E44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...................................................... 6</w:t>
      </w:r>
    </w:p>
    <w:p w14:paraId="4FDFFB96" w14:textId="4E22E52C" w:rsidR="00E35BBB" w:rsidRPr="00FF69F5" w:rsidRDefault="00E35BBB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10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E246DC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Zásady hospodaření energií v</w:t>
      </w:r>
      <w:r w:rsidR="00E246DC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energetických hospodářstvích</w:t>
      </w:r>
      <w:r w:rsidR="00E246DC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7</w:t>
      </w:r>
    </w:p>
    <w:p w14:paraId="2CD056D7" w14:textId="68B739E2" w:rsidR="000A08F2" w:rsidRPr="00583BF9" w:rsidRDefault="000A08F2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1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Nákup energetických služeb, produktů, vybavení a energie</w:t>
      </w:r>
      <w:r w:rsidR="00437005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........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7</w:t>
      </w:r>
    </w:p>
    <w:p w14:paraId="5461581B" w14:textId="4EF8FEF0" w:rsidR="00986989" w:rsidRPr="00583BF9" w:rsidRDefault="00986989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2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Komunikace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......................................................................................</w:t>
      </w:r>
      <w:r w:rsidR="006A5CBF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7</w:t>
      </w:r>
    </w:p>
    <w:p w14:paraId="35300AB6" w14:textId="4574C747" w:rsidR="006A5CBF" w:rsidRPr="00583BF9" w:rsidRDefault="006A5CBF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3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- Vedení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dokumentace a záznamů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...............................................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..... </w:t>
      </w:r>
      <w:r w:rsidR="00145E86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7</w:t>
      </w:r>
    </w:p>
    <w:p w14:paraId="5F67677C" w14:textId="348AF66B" w:rsidR="00855A34" w:rsidRPr="00583BF9" w:rsidRDefault="00855A34" w:rsidP="00F11772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 w:rsidR="00B61F1B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Monitorování, měření a analýza</w:t>
      </w:r>
      <w:r w:rsidR="00B61F1B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..................................................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 w:rsid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 w:rsidR="00B61F1B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.. 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8</w:t>
      </w:r>
    </w:p>
    <w:p w14:paraId="2BED4B0B" w14:textId="7A2AFFAB" w:rsidR="0090430E" w:rsidRPr="00583BF9" w:rsidRDefault="0090430E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5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- 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Interní audit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.....................................................................................</w:t>
      </w:r>
      <w:r w:rsid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. </w:t>
      </w:r>
      <w:r w:rsid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8</w:t>
      </w:r>
    </w:p>
    <w:p w14:paraId="0D1D2CA8" w14:textId="08D73D9C" w:rsidR="0090430E" w:rsidRPr="00583BF9" w:rsidRDefault="0090430E" w:rsidP="00F11772">
      <w:pPr>
        <w:keepNext/>
        <w:keepLines/>
        <w:widowControl w:val="0"/>
        <w:autoSpaceDE w:val="0"/>
        <w:autoSpaceDN w:val="0"/>
        <w:adjustRightInd w:val="0"/>
        <w:spacing w:before="40" w:after="24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A43DC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6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- Shoda, prevence a n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áprav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a ............................................................</w:t>
      </w:r>
      <w:r w:rsid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..</w:t>
      </w:r>
      <w:r w:rsid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8</w:t>
      </w:r>
    </w:p>
    <w:p w14:paraId="17D577A3" w14:textId="2BBB2BB2" w:rsidR="0090430E" w:rsidRDefault="0090430E" w:rsidP="00F11772">
      <w:pPr>
        <w:keepNext/>
        <w:keepLines/>
        <w:widowControl w:val="0"/>
        <w:autoSpaceDE w:val="0"/>
        <w:autoSpaceDN w:val="0"/>
        <w:adjustRightInd w:val="0"/>
        <w:spacing w:before="240" w:line="240" w:lineRule="auto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17 - Přezkoumání systému managementu hospodaření s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 </w:t>
      </w:r>
      <w:r w:rsidRP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energií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......</w:t>
      </w:r>
      <w:r w:rsidR="00F11772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.</w:t>
      </w: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.. </w:t>
      </w:r>
      <w:r w:rsidR="003757AF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8</w:t>
      </w:r>
    </w:p>
    <w:p w14:paraId="7DB04F8F" w14:textId="158DEEED" w:rsidR="00F11772" w:rsidRPr="00F11772" w:rsidRDefault="00F11772" w:rsidP="00F1177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Organizační schéma týmu EnMS ......................................................................... 10</w:t>
      </w:r>
    </w:p>
    <w:p w14:paraId="16FBF8F8" w14:textId="77777777" w:rsidR="00B12AFE" w:rsidRDefault="00B12AFE"/>
    <w:p w14:paraId="72C22119" w14:textId="77777777" w:rsidR="00B12AFE" w:rsidRDefault="00B12AFE"/>
    <w:p w14:paraId="1795A9C3" w14:textId="77777777" w:rsidR="00F11772" w:rsidRDefault="00F11772"/>
    <w:p w14:paraId="09477B32" w14:textId="77777777" w:rsidR="00B12AFE" w:rsidRPr="00F11772" w:rsidRDefault="00B12AFE" w:rsidP="00F11772"/>
    <w:p w14:paraId="26F0D20E" w14:textId="49562C15" w:rsidR="00583BF9" w:rsidRPr="00583BF9" w:rsidRDefault="00994F3D" w:rsidP="00F11772">
      <w:pPr>
        <w:keepNext/>
        <w:keepLines/>
        <w:widowControl w:val="0"/>
        <w:autoSpaceDE w:val="0"/>
        <w:autoSpaceDN w:val="0"/>
        <w:adjustRightInd w:val="0"/>
        <w:spacing w:before="240" w:after="0" w:line="240" w:lineRule="auto"/>
        <w:jc w:val="both"/>
        <w:outlineLvl w:val="0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b/>
          <w:bCs/>
        </w:rPr>
        <w:lastRenderedPageBreak/>
        <w:fldChar w:fldCharType="end"/>
      </w:r>
    </w:p>
    <w:p w14:paraId="7FB73953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2" w:name="_Toc14705905"/>
      <w:bookmarkEnd w:id="1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1 </w:t>
      </w:r>
    </w:p>
    <w:p w14:paraId="331F27FA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Cíl </w:t>
      </w:r>
    </w:p>
    <w:p w14:paraId="79663BEF" w14:textId="4D5BAE81" w:rsidR="006D6D57" w:rsidRDefault="006D6D57" w:rsidP="006E3AC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ajorEastAsia" w:hAnsi="Times New Roman" w:cstheme="majorBidi"/>
          <w:sz w:val="24"/>
          <w:szCs w:val="24"/>
          <w:lang w:eastAsia="cs-CZ"/>
        </w:rPr>
        <w:t>R</w:t>
      </w:r>
      <w:r w:rsidRPr="00583BF9">
        <w:rPr>
          <w:rFonts w:ascii="Times New Roman" w:eastAsiaTheme="majorEastAsia" w:hAnsi="Times New Roman" w:cstheme="majorBidi"/>
          <w:sz w:val="24"/>
          <w:szCs w:val="24"/>
          <w:lang w:eastAsia="cs-CZ"/>
        </w:rPr>
        <w:t>ealiz</w:t>
      </w:r>
      <w:r>
        <w:rPr>
          <w:rFonts w:ascii="Times New Roman" w:eastAsiaTheme="majorEastAsia" w:hAnsi="Times New Roman" w:cstheme="majorBidi"/>
          <w:sz w:val="24"/>
          <w:szCs w:val="24"/>
          <w:lang w:eastAsia="cs-CZ"/>
        </w:rPr>
        <w:t>ovat</w:t>
      </w:r>
      <w:r w:rsidRPr="00583BF9">
        <w:rPr>
          <w:rFonts w:ascii="Times New Roman" w:eastAsiaTheme="majorEastAsia" w:hAnsi="Times New Roman" w:cstheme="majorBidi"/>
          <w:sz w:val="24"/>
          <w:szCs w:val="24"/>
          <w:lang w:eastAsia="cs-CZ"/>
        </w:rPr>
        <w:t xml:space="preserve"> Energetick</w:t>
      </w:r>
      <w:r>
        <w:rPr>
          <w:rFonts w:ascii="Times New Roman" w:eastAsiaTheme="majorEastAsia" w:hAnsi="Times New Roman" w:cstheme="majorBidi"/>
          <w:sz w:val="24"/>
          <w:szCs w:val="24"/>
          <w:lang w:eastAsia="cs-CZ"/>
        </w:rPr>
        <w:t>ou</w:t>
      </w:r>
      <w:r w:rsidRPr="00583BF9">
        <w:rPr>
          <w:rFonts w:ascii="Times New Roman" w:eastAsiaTheme="majorEastAsia" w:hAnsi="Times New Roman" w:cstheme="majorBidi"/>
          <w:sz w:val="24"/>
          <w:szCs w:val="24"/>
          <w:lang w:eastAsia="cs-CZ"/>
        </w:rPr>
        <w:t xml:space="preserve"> politik</w:t>
      </w:r>
      <w:r>
        <w:rPr>
          <w:rFonts w:ascii="Times New Roman" w:eastAsiaTheme="majorEastAsia" w:hAnsi="Times New Roman" w:cstheme="majorBidi"/>
          <w:sz w:val="24"/>
          <w:szCs w:val="24"/>
          <w:lang w:eastAsia="cs-CZ"/>
        </w:rPr>
        <w:t>u</w:t>
      </w:r>
      <w:r w:rsidRPr="00583BF9">
        <w:rPr>
          <w:rFonts w:ascii="Times New Roman" w:eastAsiaTheme="majorEastAsia" w:hAnsi="Times New Roman" w:cstheme="majorBidi"/>
          <w:sz w:val="24"/>
          <w:szCs w:val="24"/>
          <w:lang w:eastAsia="cs-CZ"/>
        </w:rPr>
        <w:t xml:space="preserve"> Karlovarského kraje</w:t>
      </w:r>
      <w:r w:rsidRPr="00583BF9">
        <w:rPr>
          <w:rFonts w:ascii="Times New Roman" w:eastAsiaTheme="majorEastAsia" w:hAnsi="Times New Roman" w:cstheme="majorBidi"/>
          <w:sz w:val="24"/>
          <w:szCs w:val="24"/>
          <w:vertAlign w:val="superscript"/>
          <w:lang w:eastAsia="cs-CZ"/>
        </w:rPr>
        <w:footnoteReference w:id="1"/>
      </w:r>
      <w:r w:rsidRPr="00583BF9">
        <w:rPr>
          <w:rFonts w:ascii="Times New Roman" w:eastAsiaTheme="majorEastAsia" w:hAnsi="Times New Roman" w:cstheme="majorBidi"/>
          <w:sz w:val="24"/>
          <w:szCs w:val="24"/>
          <w:lang w:eastAsia="cs-CZ"/>
        </w:rPr>
        <w:t xml:space="preserve"> (dále jen „energetická politika kraje“), jejímž cílem je snižování energetické náročnosti dle ČSN EN ISO 50001,</w:t>
      </w:r>
    </w:p>
    <w:p w14:paraId="4D4D815A" w14:textId="4D0CE572" w:rsidR="00583BF9" w:rsidRPr="00583BF9" w:rsidRDefault="00583BF9" w:rsidP="006E3AC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Stanovit pravidla, nástroje, postupy a metody pro řízení nakládání s energií, procesy a postupy k jejich realizaci (dále jen „systém managementu hospodaření s energií“ nebo „EnMS“), které povedou </w:t>
      </w:r>
      <w:r w:rsidR="006858F4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 zlepšování </w:t>
      </w:r>
      <w:r w:rsidR="006858F4" w:rsidRPr="0023388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využití energie </w:t>
      </w:r>
      <w:r w:rsidR="0082393E" w:rsidRPr="0023388C">
        <w:rPr>
          <w:rFonts w:ascii="Times New Roman" w:eastAsiaTheme="minorEastAsia" w:hAnsi="Times New Roman" w:cs="Times New Roman"/>
          <w:sz w:val="24"/>
          <w:szCs w:val="24"/>
          <w:lang w:eastAsia="cs-CZ"/>
        </w:rPr>
        <w:t>(zvyšování energetické účinnosti)</w:t>
      </w:r>
      <w:r w:rsidR="006D6D5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Krajským úřadem Karlovarského kraje a organizacemi zřizovanými Karlovarským krajem (dále společně jen </w:t>
      </w:r>
      <w:r w:rsidR="00613C74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 KK</w:t>
      </w:r>
      <w:r w:rsidR="006D6D57"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  <w:r w:rsidR="0082393E">
        <w:rPr>
          <w:rFonts w:ascii="Times New Roman" w:eastAsiaTheme="minorEastAsia" w:hAnsi="Times New Roman" w:cs="Times New Roman"/>
          <w:color w:val="FF0000"/>
          <w:sz w:val="24"/>
          <w:szCs w:val="24"/>
          <w:lang w:eastAsia="cs-CZ"/>
        </w:rPr>
        <w:t xml:space="preserve"> </w:t>
      </w:r>
      <w:r w:rsidR="00BB7D75" w:rsidRPr="00680D0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při provozu a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 objektech, které jsou v majetku kraje a jsou spravovány organizac</w:t>
      </w:r>
      <w:r w:rsidR="00E52B96">
        <w:rPr>
          <w:rFonts w:ascii="Times New Roman" w:eastAsiaTheme="minorEastAsia" w:hAnsi="Times New Roman" w:cs="Times New Roman"/>
          <w:sz w:val="24"/>
          <w:szCs w:val="24"/>
          <w:lang w:eastAsia="cs-CZ"/>
        </w:rPr>
        <w:t>emi</w:t>
      </w:r>
      <w:r w:rsidR="00BA005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kraje</w:t>
      </w:r>
      <w:r w:rsidR="0023388C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31684A3D" w14:textId="2A3C7B52" w:rsidR="00583BF9" w:rsidRPr="00583BF9" w:rsidRDefault="006D6D57" w:rsidP="006E3AC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V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ytvořit tým managementu hospodaření s energií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pro systém managementu hospodaření s energií</w:t>
      </w:r>
      <w:r w:rsidR="0023388C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 </w:t>
      </w:r>
    </w:p>
    <w:p w14:paraId="08F4D942" w14:textId="77777777" w:rsidR="00583BF9" w:rsidRPr="00583BF9" w:rsidRDefault="00583BF9" w:rsidP="006E3AC8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Zajistit a realizovat činnosti, které povedou k neustálému snižování energetické náročnosti a zlepšování energetické účinnosti při využívání a spotřebě energie.  </w:t>
      </w:r>
    </w:p>
    <w:p w14:paraId="343F7D50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</w:p>
    <w:p w14:paraId="3C992F14" w14:textId="77777777" w:rsidR="00352BD7" w:rsidRPr="00BF2743" w:rsidRDefault="00352BD7" w:rsidP="00352BD7">
      <w:pPr>
        <w:pStyle w:val="Nadpis2"/>
        <w:jc w:val="center"/>
        <w:rPr>
          <w:rStyle w:val="FontStyle32"/>
          <w:rFonts w:cstheme="majorBidi"/>
          <w:bCs w:val="0"/>
          <w:color w:val="auto"/>
          <w:sz w:val="24"/>
          <w:szCs w:val="24"/>
        </w:rPr>
      </w:pPr>
      <w:bookmarkStart w:id="3" w:name="_Toc14705904"/>
      <w:r w:rsidRPr="00BF2743">
        <w:rPr>
          <w:rStyle w:val="FontStyle32"/>
          <w:rFonts w:cstheme="majorBidi"/>
          <w:bCs w:val="0"/>
          <w:color w:val="auto"/>
          <w:sz w:val="24"/>
          <w:szCs w:val="24"/>
        </w:rPr>
        <w:t xml:space="preserve">Článek 2 </w:t>
      </w:r>
    </w:p>
    <w:p w14:paraId="7A1E935E" w14:textId="30E9D2B0" w:rsidR="00352BD7" w:rsidRPr="00D76CBC" w:rsidRDefault="00352BD7" w:rsidP="00D76CBC">
      <w:pPr>
        <w:pStyle w:val="Nadpis2"/>
        <w:jc w:val="center"/>
        <w:rPr>
          <w:rFonts w:ascii="Times New Roman" w:hAnsi="Times New Roman"/>
          <w:color w:val="auto"/>
          <w:sz w:val="24"/>
          <w:szCs w:val="24"/>
        </w:rPr>
      </w:pPr>
      <w:r w:rsidRPr="00BF2743">
        <w:rPr>
          <w:rStyle w:val="FontStyle32"/>
          <w:rFonts w:cstheme="majorBidi"/>
          <w:bCs w:val="0"/>
          <w:color w:val="auto"/>
          <w:sz w:val="24"/>
          <w:szCs w:val="24"/>
        </w:rPr>
        <w:t xml:space="preserve"> Vymezení základních pojmů a zkratek</w:t>
      </w:r>
      <w:bookmarkEnd w:id="3"/>
    </w:p>
    <w:p w14:paraId="02087B8E" w14:textId="11153D3C" w:rsidR="00352BD7" w:rsidRPr="007E7E24" w:rsidRDefault="00352BD7" w:rsidP="006E3AC8">
      <w:pPr>
        <w:pStyle w:val="Style23"/>
        <w:widowControl/>
        <w:numPr>
          <w:ilvl w:val="0"/>
          <w:numId w:val="32"/>
        </w:numPr>
        <w:spacing w:before="38"/>
        <w:ind w:left="426" w:hanging="426"/>
        <w:rPr>
          <w:rStyle w:val="FontStyle33"/>
          <w:sz w:val="24"/>
          <w:szCs w:val="24"/>
        </w:rPr>
      </w:pPr>
      <w:r w:rsidRPr="007E7E24">
        <w:rPr>
          <w:rStyle w:val="FontStyle32"/>
          <w:sz w:val="24"/>
          <w:szCs w:val="24"/>
        </w:rPr>
        <w:t>norma ISO 50001:2011 –</w:t>
      </w:r>
      <w:r w:rsidRPr="007E7E24">
        <w:rPr>
          <w:rStyle w:val="FontStyle33"/>
          <w:sz w:val="24"/>
          <w:szCs w:val="24"/>
        </w:rPr>
        <w:t xml:space="preserve"> soubor kroků, kterými je zabezpečeno plnění požadavků zajišťujících snižování energetické náročnosti, zlepšování energetické účinnosti</w:t>
      </w:r>
      <w:r w:rsidR="007B1DF7">
        <w:rPr>
          <w:rStyle w:val="FontStyle33"/>
          <w:sz w:val="24"/>
          <w:szCs w:val="24"/>
        </w:rPr>
        <w:t xml:space="preserve">, </w:t>
      </w:r>
      <w:r w:rsidRPr="007E7E24">
        <w:rPr>
          <w:rStyle w:val="FontStyle33"/>
          <w:sz w:val="24"/>
          <w:szCs w:val="24"/>
        </w:rPr>
        <w:t>využívání a spotřeby energie. Systém založený na požadavcích této normy je systém managementu hospodaření s energií (EnMS).</w:t>
      </w:r>
    </w:p>
    <w:p w14:paraId="2A92FA63" w14:textId="77777777" w:rsidR="00352BD7" w:rsidRPr="007E7E24" w:rsidRDefault="00352BD7" w:rsidP="006E3AC8">
      <w:pPr>
        <w:pStyle w:val="Style10"/>
        <w:widowControl/>
        <w:spacing w:line="240" w:lineRule="exact"/>
        <w:ind w:left="426" w:hanging="426"/>
      </w:pPr>
    </w:p>
    <w:p w14:paraId="639C72D1" w14:textId="43FB68D9" w:rsidR="00352BD7" w:rsidRPr="007E7E24" w:rsidRDefault="00352BD7" w:rsidP="006E3AC8">
      <w:pPr>
        <w:pStyle w:val="Style10"/>
        <w:widowControl/>
        <w:numPr>
          <w:ilvl w:val="0"/>
          <w:numId w:val="32"/>
        </w:numPr>
        <w:spacing w:before="38" w:line="274" w:lineRule="exact"/>
        <w:ind w:left="426" w:hanging="426"/>
        <w:rPr>
          <w:rStyle w:val="FontStyle33"/>
          <w:sz w:val="24"/>
          <w:szCs w:val="24"/>
        </w:rPr>
      </w:pPr>
      <w:r w:rsidRPr="007E7E24">
        <w:rPr>
          <w:rStyle w:val="FontStyle32"/>
          <w:sz w:val="24"/>
          <w:szCs w:val="24"/>
        </w:rPr>
        <w:t xml:space="preserve">energetická účinnost </w:t>
      </w:r>
      <w:r w:rsidRPr="007E7E24">
        <w:rPr>
          <w:rStyle w:val="FontStyle33"/>
          <w:sz w:val="24"/>
          <w:szCs w:val="24"/>
        </w:rPr>
        <w:t>– poměr, nebo jiný kvantitativní vztah, mezi výstupem činnosti,</w:t>
      </w:r>
      <w:r w:rsidR="00494AB7">
        <w:rPr>
          <w:rStyle w:val="FontStyle33"/>
          <w:sz w:val="24"/>
          <w:szCs w:val="24"/>
        </w:rPr>
        <w:t xml:space="preserve"> </w:t>
      </w:r>
      <w:r w:rsidRPr="007E7E24">
        <w:rPr>
          <w:rStyle w:val="FontStyle33"/>
          <w:sz w:val="24"/>
          <w:szCs w:val="24"/>
        </w:rPr>
        <w:t>služby, zboží nebo energie a vstupem energie</w:t>
      </w:r>
    </w:p>
    <w:p w14:paraId="03EDA760" w14:textId="77777777" w:rsidR="00352BD7" w:rsidRPr="007E7E24" w:rsidRDefault="00352BD7" w:rsidP="006E3AC8">
      <w:pPr>
        <w:pStyle w:val="Style10"/>
        <w:widowControl/>
        <w:spacing w:before="38" w:line="274" w:lineRule="exact"/>
        <w:ind w:left="426" w:hanging="426"/>
        <w:rPr>
          <w:rStyle w:val="FontStyle33"/>
          <w:sz w:val="24"/>
          <w:szCs w:val="24"/>
        </w:rPr>
      </w:pPr>
    </w:p>
    <w:p w14:paraId="4F3AD37C" w14:textId="3E4F2F9D" w:rsidR="00352BD7" w:rsidRPr="007E7E24" w:rsidRDefault="00352BD7" w:rsidP="006E3AC8">
      <w:pPr>
        <w:pStyle w:val="Style10"/>
        <w:widowControl/>
        <w:numPr>
          <w:ilvl w:val="0"/>
          <w:numId w:val="32"/>
        </w:numPr>
        <w:spacing w:before="38" w:line="274" w:lineRule="exact"/>
        <w:ind w:left="426" w:hanging="426"/>
        <w:rPr>
          <w:rStyle w:val="FontStyle33"/>
          <w:sz w:val="24"/>
          <w:szCs w:val="24"/>
        </w:rPr>
      </w:pPr>
      <w:r w:rsidRPr="00BF2743">
        <w:rPr>
          <w:rStyle w:val="FontStyle33"/>
          <w:b/>
          <w:bCs/>
          <w:sz w:val="24"/>
          <w:szCs w:val="24"/>
        </w:rPr>
        <w:t>užití energie</w:t>
      </w:r>
      <w:r w:rsidRPr="007E7E24">
        <w:rPr>
          <w:rStyle w:val="FontStyle33"/>
          <w:sz w:val="24"/>
          <w:szCs w:val="24"/>
        </w:rPr>
        <w:t xml:space="preserve"> – způsob nebo druh využití energie</w:t>
      </w:r>
    </w:p>
    <w:p w14:paraId="1ED00C13" w14:textId="77777777" w:rsidR="00352BD7" w:rsidRPr="007E7E24" w:rsidRDefault="00352BD7" w:rsidP="006E3AC8">
      <w:pPr>
        <w:pStyle w:val="Style10"/>
        <w:widowControl/>
        <w:spacing w:before="38" w:line="274" w:lineRule="exact"/>
        <w:ind w:left="426" w:hanging="426"/>
        <w:rPr>
          <w:rStyle w:val="FontStyle33"/>
          <w:sz w:val="24"/>
          <w:szCs w:val="24"/>
        </w:rPr>
      </w:pPr>
    </w:p>
    <w:p w14:paraId="2E6BE814" w14:textId="7EE27B10" w:rsidR="00352BD7" w:rsidRPr="007E7E24" w:rsidRDefault="00352BD7" w:rsidP="006E3AC8">
      <w:pPr>
        <w:pStyle w:val="Style10"/>
        <w:widowControl/>
        <w:numPr>
          <w:ilvl w:val="0"/>
          <w:numId w:val="32"/>
        </w:numPr>
        <w:spacing w:before="38" w:line="274" w:lineRule="exact"/>
        <w:ind w:left="426" w:hanging="426"/>
        <w:rPr>
          <w:rStyle w:val="FontStyle33"/>
          <w:sz w:val="24"/>
          <w:szCs w:val="24"/>
        </w:rPr>
      </w:pPr>
      <w:r w:rsidRPr="00BF2743">
        <w:rPr>
          <w:rStyle w:val="FontStyle33"/>
          <w:b/>
          <w:bCs/>
          <w:sz w:val="24"/>
          <w:szCs w:val="24"/>
        </w:rPr>
        <w:t>spotřeba energie</w:t>
      </w:r>
      <w:r w:rsidRPr="007E7E24">
        <w:rPr>
          <w:rStyle w:val="FontStyle33"/>
          <w:sz w:val="24"/>
          <w:szCs w:val="24"/>
        </w:rPr>
        <w:t xml:space="preserve"> – množství využité energie</w:t>
      </w:r>
    </w:p>
    <w:p w14:paraId="7CB3236D" w14:textId="77777777" w:rsidR="00352BD7" w:rsidRPr="007E7E24" w:rsidRDefault="00352BD7" w:rsidP="006E3AC8">
      <w:pPr>
        <w:pStyle w:val="Style23"/>
        <w:widowControl/>
        <w:spacing w:line="240" w:lineRule="exact"/>
        <w:ind w:left="426" w:hanging="426"/>
        <w:jc w:val="left"/>
      </w:pPr>
    </w:p>
    <w:p w14:paraId="7F62F678" w14:textId="51981DA1" w:rsidR="00352BD7" w:rsidRPr="007E7E24" w:rsidRDefault="00352BD7" w:rsidP="006E3AC8">
      <w:pPr>
        <w:pStyle w:val="Style23"/>
        <w:widowControl/>
        <w:numPr>
          <w:ilvl w:val="0"/>
          <w:numId w:val="32"/>
        </w:numPr>
        <w:spacing w:before="58" w:line="240" w:lineRule="auto"/>
        <w:ind w:left="426" w:hanging="426"/>
        <w:jc w:val="left"/>
        <w:rPr>
          <w:rStyle w:val="FontStyle33"/>
          <w:sz w:val="24"/>
          <w:szCs w:val="24"/>
        </w:rPr>
      </w:pPr>
      <w:r w:rsidRPr="007E7E24">
        <w:rPr>
          <w:rStyle w:val="FontStyle32"/>
          <w:sz w:val="24"/>
          <w:szCs w:val="24"/>
        </w:rPr>
        <w:t xml:space="preserve">energetická náročnost </w:t>
      </w:r>
      <w:r w:rsidRPr="007E7E24">
        <w:rPr>
          <w:rStyle w:val="FontStyle33"/>
          <w:sz w:val="24"/>
          <w:szCs w:val="24"/>
        </w:rPr>
        <w:t>– měřitelný výsledek týkající se energetické účinnosti, využití energie a spotřeby energie</w:t>
      </w:r>
    </w:p>
    <w:p w14:paraId="12964CC3" w14:textId="77777777" w:rsidR="00352BD7" w:rsidRPr="007E7E24" w:rsidRDefault="00352BD7" w:rsidP="006E3AC8">
      <w:pPr>
        <w:pStyle w:val="Style10"/>
        <w:widowControl/>
        <w:spacing w:line="240" w:lineRule="exact"/>
        <w:ind w:left="426" w:hanging="426"/>
      </w:pPr>
    </w:p>
    <w:p w14:paraId="2B0B8F5C" w14:textId="53B59D67" w:rsidR="00352BD7" w:rsidRPr="007E7E24" w:rsidRDefault="00352BD7" w:rsidP="006E3AC8">
      <w:pPr>
        <w:pStyle w:val="Style10"/>
        <w:widowControl/>
        <w:numPr>
          <w:ilvl w:val="0"/>
          <w:numId w:val="32"/>
        </w:numPr>
        <w:spacing w:before="34" w:line="274" w:lineRule="exact"/>
        <w:ind w:left="426" w:hanging="426"/>
        <w:rPr>
          <w:rStyle w:val="FontStyle33"/>
          <w:sz w:val="24"/>
          <w:szCs w:val="24"/>
        </w:rPr>
      </w:pPr>
      <w:r w:rsidRPr="007E7E24">
        <w:rPr>
          <w:rStyle w:val="FontStyle32"/>
          <w:sz w:val="24"/>
          <w:szCs w:val="24"/>
        </w:rPr>
        <w:t>energetický cíl –</w:t>
      </w:r>
      <w:r w:rsidRPr="007E7E24">
        <w:rPr>
          <w:rStyle w:val="FontStyle33"/>
          <w:sz w:val="24"/>
          <w:szCs w:val="24"/>
        </w:rPr>
        <w:t xml:space="preserve"> specifikovaný výsledek nebo soubor stavů, kterých má být dosaženo, aby byla naplňována energetická politika organizace týkající se snížení energetické náročnosti</w:t>
      </w:r>
    </w:p>
    <w:p w14:paraId="758790F0" w14:textId="77777777" w:rsidR="00352BD7" w:rsidRPr="007E7E24" w:rsidRDefault="00352BD7" w:rsidP="006E3AC8">
      <w:pPr>
        <w:pStyle w:val="Style10"/>
        <w:widowControl/>
        <w:spacing w:line="240" w:lineRule="exact"/>
        <w:ind w:left="426" w:hanging="426"/>
      </w:pPr>
    </w:p>
    <w:p w14:paraId="6CD04331" w14:textId="7964522E" w:rsidR="00352BD7" w:rsidRPr="007E7E24" w:rsidRDefault="00352BD7" w:rsidP="006E3AC8">
      <w:pPr>
        <w:pStyle w:val="Style10"/>
        <w:widowControl/>
        <w:numPr>
          <w:ilvl w:val="0"/>
          <w:numId w:val="32"/>
        </w:numPr>
        <w:spacing w:before="38" w:line="274" w:lineRule="exact"/>
        <w:ind w:left="426" w:hanging="426"/>
        <w:rPr>
          <w:rStyle w:val="FontStyle33"/>
          <w:sz w:val="24"/>
          <w:szCs w:val="24"/>
        </w:rPr>
      </w:pPr>
      <w:r w:rsidRPr="007E7E24">
        <w:rPr>
          <w:rStyle w:val="FontStyle32"/>
          <w:sz w:val="24"/>
          <w:szCs w:val="24"/>
        </w:rPr>
        <w:t>cílová hodnota v oblasti energie –</w:t>
      </w:r>
      <w:r w:rsidRPr="007E7E24">
        <w:rPr>
          <w:rStyle w:val="FontStyle33"/>
          <w:sz w:val="24"/>
          <w:szCs w:val="24"/>
        </w:rPr>
        <w:t xml:space="preserve"> požadavky na energetickou náročnost použitelné na organizaci nebo její části, podrobně stanovené a kvantifikované na základě energetických cílů, jejichž stanovení a splnění je nezbytné pro dosažení těchto cílů</w:t>
      </w:r>
    </w:p>
    <w:p w14:paraId="0CAEA052" w14:textId="77777777" w:rsidR="00352BD7" w:rsidRPr="007E7E24" w:rsidRDefault="00352BD7" w:rsidP="006E3AC8">
      <w:pPr>
        <w:pStyle w:val="Style10"/>
        <w:widowControl/>
        <w:spacing w:line="240" w:lineRule="exact"/>
        <w:ind w:left="426" w:hanging="426"/>
      </w:pPr>
    </w:p>
    <w:p w14:paraId="22492476" w14:textId="18B19FC8" w:rsidR="00352BD7" w:rsidRDefault="00352BD7" w:rsidP="006E3AC8">
      <w:pPr>
        <w:pStyle w:val="Style10"/>
        <w:widowControl/>
        <w:numPr>
          <w:ilvl w:val="0"/>
          <w:numId w:val="32"/>
        </w:numPr>
        <w:spacing w:before="38" w:line="274" w:lineRule="exact"/>
        <w:ind w:left="426" w:hanging="426"/>
        <w:rPr>
          <w:rStyle w:val="FontStyle33"/>
          <w:sz w:val="24"/>
          <w:szCs w:val="24"/>
        </w:rPr>
      </w:pPr>
      <w:r w:rsidRPr="007E7E24">
        <w:rPr>
          <w:rStyle w:val="FontStyle32"/>
          <w:sz w:val="24"/>
          <w:szCs w:val="24"/>
        </w:rPr>
        <w:t xml:space="preserve">tým </w:t>
      </w:r>
      <w:r w:rsidR="007B1DF7">
        <w:rPr>
          <w:rStyle w:val="FontStyle32"/>
          <w:sz w:val="24"/>
          <w:szCs w:val="24"/>
        </w:rPr>
        <w:t>(</w:t>
      </w:r>
      <w:r w:rsidRPr="007E7E24">
        <w:rPr>
          <w:rStyle w:val="FontStyle32"/>
          <w:sz w:val="24"/>
          <w:szCs w:val="24"/>
        </w:rPr>
        <w:t>managementu hospodaření s</w:t>
      </w:r>
      <w:r w:rsidR="007B1DF7">
        <w:rPr>
          <w:rStyle w:val="FontStyle32"/>
          <w:sz w:val="24"/>
          <w:szCs w:val="24"/>
        </w:rPr>
        <w:t> </w:t>
      </w:r>
      <w:r w:rsidRPr="007E7E24">
        <w:rPr>
          <w:rStyle w:val="FontStyle32"/>
          <w:sz w:val="24"/>
          <w:szCs w:val="24"/>
        </w:rPr>
        <w:t>energií</w:t>
      </w:r>
      <w:r w:rsidR="007B1DF7">
        <w:rPr>
          <w:rStyle w:val="FontStyle32"/>
          <w:sz w:val="24"/>
          <w:szCs w:val="24"/>
        </w:rPr>
        <w:t>)</w:t>
      </w:r>
      <w:r w:rsidRPr="007E7E24">
        <w:rPr>
          <w:rStyle w:val="FontStyle32"/>
          <w:sz w:val="24"/>
          <w:szCs w:val="24"/>
        </w:rPr>
        <w:t xml:space="preserve"> –</w:t>
      </w:r>
      <w:r w:rsidRPr="007E7E24">
        <w:rPr>
          <w:rStyle w:val="FontStyle33"/>
          <w:sz w:val="24"/>
          <w:szCs w:val="24"/>
        </w:rPr>
        <w:t xml:space="preserve"> osoby , které koordinují a zajišťují činnost energetického managementu a provádí činnost pro neustálé z</w:t>
      </w:r>
      <w:r>
        <w:rPr>
          <w:rStyle w:val="FontStyle33"/>
          <w:sz w:val="24"/>
          <w:szCs w:val="24"/>
        </w:rPr>
        <w:t>lepšování energetické účinnosti a využívání</w:t>
      </w:r>
      <w:r w:rsidRPr="007E7E24">
        <w:rPr>
          <w:rStyle w:val="FontStyle33"/>
          <w:sz w:val="24"/>
          <w:szCs w:val="24"/>
        </w:rPr>
        <w:t xml:space="preserve"> energie.</w:t>
      </w:r>
    </w:p>
    <w:p w14:paraId="18FFF18B" w14:textId="77777777" w:rsidR="007B1DF7" w:rsidRDefault="007B1DF7" w:rsidP="006E3AC8">
      <w:pPr>
        <w:pStyle w:val="Style10"/>
        <w:widowControl/>
        <w:spacing w:before="38" w:line="274" w:lineRule="exact"/>
        <w:ind w:left="426" w:hanging="426"/>
        <w:rPr>
          <w:rStyle w:val="FontStyle33"/>
          <w:sz w:val="24"/>
          <w:szCs w:val="24"/>
        </w:rPr>
      </w:pPr>
    </w:p>
    <w:p w14:paraId="682F8C94" w14:textId="77777777" w:rsidR="00A43DC2" w:rsidRDefault="00A43DC2" w:rsidP="006E3AC8">
      <w:pPr>
        <w:pStyle w:val="Style10"/>
        <w:widowControl/>
        <w:spacing w:before="38" w:line="274" w:lineRule="exact"/>
        <w:ind w:left="426" w:hanging="426"/>
        <w:rPr>
          <w:rStyle w:val="FontStyle33"/>
          <w:sz w:val="24"/>
          <w:szCs w:val="24"/>
        </w:rPr>
      </w:pPr>
    </w:p>
    <w:p w14:paraId="36B9D229" w14:textId="77777777" w:rsidR="007B1DF7" w:rsidRPr="007E7E24" w:rsidRDefault="007B1DF7" w:rsidP="006E3AC8">
      <w:pPr>
        <w:pStyle w:val="Style10"/>
        <w:widowControl/>
        <w:spacing w:before="38" w:line="274" w:lineRule="exact"/>
        <w:ind w:left="426" w:hanging="426"/>
        <w:rPr>
          <w:rStyle w:val="FontStyle33"/>
          <w:sz w:val="24"/>
          <w:szCs w:val="24"/>
        </w:rPr>
      </w:pPr>
    </w:p>
    <w:p w14:paraId="6B087EF5" w14:textId="3503D79F" w:rsidR="00352BD7" w:rsidRPr="007E7E24" w:rsidRDefault="006E3AC8" w:rsidP="006E3AC8">
      <w:pPr>
        <w:pStyle w:val="Style23"/>
        <w:widowControl/>
        <w:numPr>
          <w:ilvl w:val="0"/>
          <w:numId w:val="32"/>
        </w:numPr>
        <w:spacing w:before="58" w:line="240" w:lineRule="auto"/>
        <w:ind w:left="426" w:hanging="426"/>
        <w:rPr>
          <w:rStyle w:val="FontStyle33"/>
          <w:sz w:val="24"/>
          <w:szCs w:val="24"/>
        </w:rPr>
      </w:pPr>
      <w:r>
        <w:rPr>
          <w:rStyle w:val="FontStyle33"/>
          <w:b/>
          <w:bCs/>
          <w:sz w:val="24"/>
          <w:szCs w:val="24"/>
        </w:rPr>
        <w:lastRenderedPageBreak/>
        <w:t>p</w:t>
      </w:r>
      <w:r w:rsidR="00352BD7" w:rsidRPr="00BF2743">
        <w:rPr>
          <w:rStyle w:val="FontStyle33"/>
          <w:b/>
          <w:bCs/>
          <w:sz w:val="24"/>
          <w:szCs w:val="24"/>
        </w:rPr>
        <w:t>oužité zkratky</w:t>
      </w:r>
    </w:p>
    <w:p w14:paraId="3FFB70C5" w14:textId="77777777" w:rsidR="00352BD7" w:rsidRPr="007E7E24" w:rsidRDefault="00352BD7" w:rsidP="00352BD7">
      <w:pPr>
        <w:spacing w:after="278" w:line="1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7502"/>
      </w:tblGrid>
      <w:tr w:rsidR="00352BD7" w:rsidRPr="007E7E24" w14:paraId="09617DDF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20178" w14:textId="77777777" w:rsidR="00352BD7" w:rsidRPr="007E7E24" w:rsidRDefault="00352BD7" w:rsidP="00646263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7E7E24">
              <w:rPr>
                <w:rStyle w:val="FontStyle32"/>
                <w:sz w:val="24"/>
                <w:szCs w:val="24"/>
              </w:rPr>
              <w:t>Zkratka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F3282" w14:textId="77777777" w:rsidR="00352BD7" w:rsidRPr="007E7E24" w:rsidRDefault="00352BD7" w:rsidP="00646263">
            <w:pPr>
              <w:pStyle w:val="Style24"/>
              <w:widowControl/>
              <w:rPr>
                <w:rStyle w:val="FontStyle32"/>
                <w:sz w:val="24"/>
                <w:szCs w:val="24"/>
              </w:rPr>
            </w:pPr>
            <w:r w:rsidRPr="007E7E24">
              <w:rPr>
                <w:rStyle w:val="FontStyle32"/>
                <w:sz w:val="24"/>
                <w:szCs w:val="24"/>
              </w:rPr>
              <w:t>Popis</w:t>
            </w:r>
          </w:p>
        </w:tc>
      </w:tr>
      <w:tr w:rsidR="00352BD7" w:rsidRPr="007E7E24" w14:paraId="0297FBC4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682EA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ČSN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93FF8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Česká technická norma</w:t>
            </w:r>
          </w:p>
        </w:tc>
      </w:tr>
      <w:tr w:rsidR="00352BD7" w:rsidRPr="007E7E24" w14:paraId="1DB20F89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4C9F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EnMS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22F01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Systém managementu hospodaření s energií</w:t>
            </w:r>
          </w:p>
        </w:tc>
      </w:tr>
      <w:tr w:rsidR="00352BD7" w:rsidRPr="007E7E24" w14:paraId="2BE8E1AF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AA9E6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EnPI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C00F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Ukazatel energetické náročnosti</w:t>
            </w:r>
          </w:p>
        </w:tc>
      </w:tr>
      <w:tr w:rsidR="00352BD7" w:rsidRPr="007E7E24" w14:paraId="1CDC60C2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6AF13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Norma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71DBC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ČSN EN ISO 50001</w:t>
            </w:r>
          </w:p>
        </w:tc>
      </w:tr>
      <w:tr w:rsidR="00352BD7" w:rsidRPr="007E7E24" w14:paraId="5AA271C5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8B370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KE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BC09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Krajský energetik</w:t>
            </w:r>
          </w:p>
        </w:tc>
      </w:tr>
      <w:tr w:rsidR="00352BD7" w:rsidRPr="007E7E24" w14:paraId="57ABD30E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37DDE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PVK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06552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Představitel vedení kraje jmenovaný Radou kraje</w:t>
            </w:r>
          </w:p>
        </w:tc>
      </w:tr>
      <w:tr w:rsidR="00352BD7" w:rsidRPr="007E7E24" w14:paraId="5216967C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C98DF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EMO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1AC94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Energetický manažer organizace</w:t>
            </w:r>
          </w:p>
        </w:tc>
      </w:tr>
      <w:tr w:rsidR="00352BD7" w:rsidRPr="007E7E24" w14:paraId="034ED8BB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80264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PVO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08D06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Představitel vedení organizace</w:t>
            </w:r>
          </w:p>
        </w:tc>
      </w:tr>
      <w:tr w:rsidR="00352BD7" w:rsidRPr="007E7E24" w14:paraId="06E8104F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D1E3B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IA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D7BEC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Interní auditor</w:t>
            </w:r>
          </w:p>
        </w:tc>
      </w:tr>
      <w:tr w:rsidR="00352BD7" w:rsidRPr="007E7E24" w14:paraId="20B5F054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5130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KK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5518A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Karlovarský kraj</w:t>
            </w:r>
          </w:p>
        </w:tc>
      </w:tr>
      <w:tr w:rsidR="00352BD7" w:rsidRPr="007E7E24" w14:paraId="69DD1FF7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8E25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KÚ KK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71428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Krajský úřad Karlovarského kraje</w:t>
            </w:r>
          </w:p>
        </w:tc>
      </w:tr>
      <w:tr w:rsidR="00352BD7" w:rsidRPr="007E7E24" w14:paraId="1A450B31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033F9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Tým EnMS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D137" w14:textId="7777777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Tým managementu hospodaření s energií</w:t>
            </w:r>
          </w:p>
        </w:tc>
      </w:tr>
      <w:tr w:rsidR="00352BD7" w:rsidRPr="007E7E24" w14:paraId="7AE87FBC" w14:textId="77777777" w:rsidTr="00646263"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ACB19" w14:textId="271635B7" w:rsidR="00352BD7" w:rsidRPr="007E7E24" w:rsidRDefault="00352BD7" w:rsidP="00646263">
            <w:pPr>
              <w:pStyle w:val="Style25"/>
              <w:widowControl/>
              <w:rPr>
                <w:rStyle w:val="FontStyle33"/>
                <w:sz w:val="24"/>
                <w:szCs w:val="24"/>
              </w:rPr>
            </w:pPr>
            <w:r w:rsidRPr="007E7E24">
              <w:rPr>
                <w:rStyle w:val="FontStyle33"/>
                <w:sz w:val="24"/>
                <w:szCs w:val="24"/>
              </w:rPr>
              <w:t>ORG K</w:t>
            </w:r>
            <w:r w:rsidR="00BF2743">
              <w:rPr>
                <w:rStyle w:val="FontStyle33"/>
                <w:sz w:val="24"/>
                <w:szCs w:val="24"/>
              </w:rPr>
              <w:t>K</w:t>
            </w:r>
          </w:p>
        </w:tc>
        <w:tc>
          <w:tcPr>
            <w:tcW w:w="7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E54CF" w14:textId="2E8CA5EC" w:rsidR="00352BD7" w:rsidRPr="007E7E24" w:rsidRDefault="00613C74" w:rsidP="00646263">
            <w:pPr>
              <w:pStyle w:val="Style25"/>
              <w:widowControl/>
              <w:spacing w:line="274" w:lineRule="exact"/>
              <w:ind w:left="5" w:hanging="5"/>
              <w:rPr>
                <w:rStyle w:val="FontStyle33"/>
                <w:sz w:val="24"/>
                <w:szCs w:val="24"/>
              </w:rPr>
            </w:pPr>
            <w:r>
              <w:rPr>
                <w:rStyle w:val="FontStyle33"/>
                <w:sz w:val="24"/>
                <w:szCs w:val="24"/>
              </w:rPr>
              <w:t>Krajský úřad a o</w:t>
            </w:r>
            <w:r w:rsidR="007B1DF7">
              <w:rPr>
                <w:rStyle w:val="FontStyle33"/>
                <w:sz w:val="24"/>
                <w:szCs w:val="24"/>
              </w:rPr>
              <w:t xml:space="preserve">rganizace </w:t>
            </w:r>
            <w:r w:rsidR="00BF2743">
              <w:rPr>
                <w:rStyle w:val="FontStyle33"/>
                <w:sz w:val="24"/>
                <w:szCs w:val="24"/>
              </w:rPr>
              <w:t xml:space="preserve">Karlovarského </w:t>
            </w:r>
            <w:r w:rsidR="007B1DF7">
              <w:rPr>
                <w:rStyle w:val="FontStyle33"/>
                <w:sz w:val="24"/>
                <w:szCs w:val="24"/>
              </w:rPr>
              <w:t>kaje – Právnické</w:t>
            </w:r>
            <w:r w:rsidR="00352BD7" w:rsidRPr="007E7E24">
              <w:rPr>
                <w:rStyle w:val="FontStyle33"/>
                <w:sz w:val="24"/>
                <w:szCs w:val="24"/>
              </w:rPr>
              <w:t xml:space="preserve"> osoby zařazené do Systému managementu hospodaření s energií (uvedené v příloze č. 10)</w:t>
            </w:r>
          </w:p>
        </w:tc>
      </w:tr>
    </w:tbl>
    <w:p w14:paraId="7B66D6E3" w14:textId="77777777" w:rsidR="00352BD7" w:rsidRDefault="00352BD7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</w:p>
    <w:p w14:paraId="7872EBE1" w14:textId="77777777" w:rsidR="00352BD7" w:rsidRDefault="00352BD7" w:rsidP="006E3AC8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</w:p>
    <w:p w14:paraId="02B732B8" w14:textId="6FF5F8D9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 w:rsidR="003C7AA5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3</w:t>
      </w:r>
    </w:p>
    <w:p w14:paraId="4921695A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Působnost </w:t>
      </w:r>
      <w:bookmarkEnd w:id="2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pravidel</w:t>
      </w:r>
    </w:p>
    <w:p w14:paraId="21D3777E" w14:textId="6FF2CE35" w:rsidR="00583BF9" w:rsidRPr="006E3AC8" w:rsidRDefault="00583BF9" w:rsidP="006E3AC8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6E3AC8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Pravidla jsou závazná pro zaměstnance </w:t>
      </w:r>
      <w:r w:rsidR="002A7B13" w:rsidRPr="006E3AC8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zařazené do </w:t>
      </w:r>
      <w:r w:rsidR="00BF2743" w:rsidRPr="006E3AC8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 KK</w:t>
      </w:r>
      <w:r w:rsidRPr="006E3AC8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489BE66E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1FE3D2A5" w14:textId="316852EF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4" w:name="_Toc14705906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 w:rsidR="003C7AA5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0214BEC4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Odpovědnost </w:t>
      </w:r>
      <w:bookmarkEnd w:id="4"/>
    </w:p>
    <w:p w14:paraId="70E708DE" w14:textId="4809208B" w:rsidR="00583BF9" w:rsidRPr="00583BF9" w:rsidRDefault="00583BF9" w:rsidP="006E3AC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Zřizuje se funkce krajského energetika</w:t>
      </w:r>
      <w:r w:rsidR="00BF274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(KE)</w:t>
      </w:r>
      <w:r w:rsidR="003E0263">
        <w:rPr>
          <w:rFonts w:ascii="Times New Roman" w:eastAsiaTheme="minorEastAsia" w:hAnsi="Times New Roman" w:cs="Times New Roman"/>
          <w:sz w:val="24"/>
          <w:szCs w:val="24"/>
          <w:lang w:eastAsia="cs-CZ"/>
        </w:rPr>
        <w:t>,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funkce energetického manažera organizace</w:t>
      </w:r>
      <w:r w:rsidR="00BA005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BF2743">
        <w:rPr>
          <w:rFonts w:ascii="Times New Roman" w:eastAsiaTheme="minorEastAsia" w:hAnsi="Times New Roman" w:cs="Times New Roman"/>
          <w:sz w:val="24"/>
          <w:szCs w:val="24"/>
          <w:lang w:eastAsia="cs-CZ"/>
        </w:rPr>
        <w:t>(EMO)</w:t>
      </w:r>
      <w:r w:rsidR="003E02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interního auditora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(IA)</w:t>
      </w:r>
      <w:r w:rsidR="003E02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1849E3DF" w14:textId="46D42DF1" w:rsidR="00100C2B" w:rsidRDefault="00100C2B" w:rsidP="006E3AC8">
      <w:pPr>
        <w:pStyle w:val="Styl4"/>
        <w:numPr>
          <w:ilvl w:val="0"/>
          <w:numId w:val="34"/>
        </w:numPr>
        <w:ind w:left="426" w:hanging="426"/>
      </w:pPr>
      <w:r w:rsidRPr="004276CE">
        <w:t xml:space="preserve">Týmem, který koordinuje a zajišťuje činnost energetického managementu a provádí činnost pro neustálé </w:t>
      </w:r>
      <w:r>
        <w:t>zvyšování energetické hospodárnosti</w:t>
      </w:r>
      <w:r w:rsidRPr="004276CE">
        <w:t xml:space="preserve"> (tzn. osobami, které se zabývají </w:t>
      </w:r>
      <w:r>
        <w:br/>
      </w:r>
      <w:r w:rsidRPr="004276CE">
        <w:t>z titulu své pozice energetickým managementem), je tým managementu hospodaření s</w:t>
      </w:r>
      <w:r w:rsidR="00584A6A">
        <w:t xml:space="preserve"> </w:t>
      </w:r>
      <w:r w:rsidRPr="004276CE">
        <w:t>energií</w:t>
      </w:r>
      <w:r>
        <w:t xml:space="preserve"> (tým EnMS)</w:t>
      </w:r>
      <w:r w:rsidRPr="004276CE">
        <w:t>. V jeho čele stojí představitel vedení KK</w:t>
      </w:r>
      <w:r>
        <w:t xml:space="preserve"> (PVK). Dalšími členy EnMS jsou (KE) a zástupci ORG KK (PVO a EMO), součástí týmu je také </w:t>
      </w:r>
      <w:r w:rsidR="007B1DF7">
        <w:t>(IA)</w:t>
      </w:r>
      <w:r w:rsidR="00F4012E">
        <w:t>.</w:t>
      </w:r>
      <w:r>
        <w:t xml:space="preserve"> </w:t>
      </w:r>
    </w:p>
    <w:p w14:paraId="60EF0483" w14:textId="2D5B23A6" w:rsidR="00583BF9" w:rsidRPr="00583BF9" w:rsidRDefault="00583BF9" w:rsidP="006E3AC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="5" w:after="0" w:line="274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Členy týmu jmenuje rada, u 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EMO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na návrh statutárních zástupců.</w:t>
      </w:r>
    </w:p>
    <w:p w14:paraId="4C8CF054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355" w:hanging="355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55EC9F14" w14:textId="3D83B7A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5" w:name="_Toc14705907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 w:rsidR="003C7AA5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5</w:t>
      </w:r>
    </w:p>
    <w:p w14:paraId="719FB6ED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 Hranice systému </w:t>
      </w:r>
      <w:bookmarkEnd w:id="5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managementu hospodaření s energií</w:t>
      </w:r>
    </w:p>
    <w:p w14:paraId="17399B2F" w14:textId="7E64F89F" w:rsidR="00583BF9" w:rsidRPr="00583BF9" w:rsidRDefault="00583BF9" w:rsidP="00181824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Systém managementu hospodaření s energií se realizuje v energetickém hospodářství</w:t>
      </w:r>
      <w:r w:rsidRPr="00583BF9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cs-CZ"/>
        </w:rPr>
        <w:footnoteReference w:id="2"/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(objekt, provoz), u kterého lze stanovit spotřebu na základě měřitelného vstupu a výstupu, popř. v ucelené části energetického hospodářství, které lze územně nebo procesně oddělit od energického hospodářství a lze j</w:t>
      </w:r>
      <w:r w:rsidR="00291E1F">
        <w:rPr>
          <w:rFonts w:ascii="Times New Roman" w:eastAsiaTheme="minorEastAsia" w:hAnsi="Times New Roman" w:cs="Times New Roman"/>
          <w:sz w:val="24"/>
          <w:szCs w:val="24"/>
          <w:lang w:eastAsia="cs-CZ"/>
        </w:rPr>
        <w:t>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na základě měřitelného vstupu a výstupu energie vyčlenit.</w:t>
      </w:r>
    </w:p>
    <w:p w14:paraId="180321EF" w14:textId="34953BCC" w:rsidR="00583BF9" w:rsidRPr="00583BF9" w:rsidRDefault="00583BF9" w:rsidP="00584A6A">
      <w:pPr>
        <w:widowControl w:val="0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Do EnMS nejsou zařazeny organizace</w:t>
      </w:r>
      <w:r w:rsidR="00437A2E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kraje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, které:</w:t>
      </w:r>
    </w:p>
    <w:p w14:paraId="4B3988B8" w14:textId="0A5D9378" w:rsidR="00583BF9" w:rsidRPr="00583BF9" w:rsidRDefault="00583BF9" w:rsidP="00181824">
      <w:pPr>
        <w:widowControl w:val="0"/>
        <w:numPr>
          <w:ilvl w:val="1"/>
          <w:numId w:val="45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nemají ve správě objekt nebo nerealizují provoz, kterým mohou významně ovlivnit snižování spotřeby energie,</w:t>
      </w:r>
    </w:p>
    <w:p w14:paraId="793ECBD7" w14:textId="18090673" w:rsidR="00583BF9" w:rsidRPr="00583BF9" w:rsidRDefault="00583BF9" w:rsidP="00181824">
      <w:pPr>
        <w:widowControl w:val="0"/>
        <w:numPr>
          <w:ilvl w:val="1"/>
          <w:numId w:val="45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samy zabezpečují energetický audit nebo certifikaci dle ČSN ISO 50001 a samy si dozorují a zefektivňují své energetické hospodářství.</w:t>
      </w:r>
    </w:p>
    <w:p w14:paraId="791EDE81" w14:textId="40E14560" w:rsidR="00583BF9" w:rsidRPr="00181824" w:rsidRDefault="00583BF9" w:rsidP="00241BE8">
      <w:pPr>
        <w:pStyle w:val="Odstavecseseznamem"/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lastRenderedPageBreak/>
        <w:t xml:space="preserve">Pro posouzení energetického hospodářství jsou </w:t>
      </w:r>
      <w:r w:rsidR="00CD51DA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organizace</w:t>
      </w: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437A2E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kraje </w:t>
      </w: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rozděleny do skupin</w:t>
      </w:r>
      <w:r w:rsidR="00BB7D75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C818BF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dle </w:t>
      </w:r>
      <w:r w:rsidR="00DD44BB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podobného účelu užívání</w:t>
      </w:r>
      <w:r w:rsidR="00C818BF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BB7D75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(hranice EnMS)</w:t>
      </w: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:</w:t>
      </w:r>
    </w:p>
    <w:p w14:paraId="304AEE2E" w14:textId="3EB95A09" w:rsidR="00583BF9" w:rsidRPr="00181824" w:rsidRDefault="00583BF9" w:rsidP="00584A6A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Střední školy (SS a VOS)</w:t>
      </w:r>
    </w:p>
    <w:p w14:paraId="45A0232B" w14:textId="617C9565" w:rsidR="00583BF9" w:rsidRPr="00181824" w:rsidRDefault="00583BF9" w:rsidP="00181824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Speciální školy (SPS)</w:t>
      </w:r>
    </w:p>
    <w:p w14:paraId="2B71F4E6" w14:textId="53143C99" w:rsidR="00583BF9" w:rsidRPr="00181824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Ústavy sociální péče (USP)</w:t>
      </w:r>
    </w:p>
    <w:p w14:paraId="4DCCF1F2" w14:textId="01713AC5" w:rsidR="00583BF9" w:rsidRPr="00181824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Zdravotnictví (ZD)</w:t>
      </w:r>
    </w:p>
    <w:p w14:paraId="4A6ABB50" w14:textId="164E8AC4" w:rsidR="00583BF9" w:rsidRPr="00181824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Kultura (KU)</w:t>
      </w:r>
    </w:p>
    <w:p w14:paraId="7BA0C333" w14:textId="095078A5" w:rsidR="00583BF9" w:rsidRPr="00181824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Dětské domovy (DD)</w:t>
      </w:r>
    </w:p>
    <w:p w14:paraId="616D853E" w14:textId="115225C9" w:rsidR="00583BF9" w:rsidRPr="00181824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Domovy pro seniory (DPS)</w:t>
      </w:r>
    </w:p>
    <w:p w14:paraId="419D9655" w14:textId="0ECAA050" w:rsidR="00583BF9" w:rsidRPr="00181824" w:rsidRDefault="00CD51DA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Krajský úřad</w:t>
      </w:r>
      <w:r w:rsidR="0082393E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(KÚ)</w:t>
      </w:r>
    </w:p>
    <w:p w14:paraId="559D098D" w14:textId="31667A9A" w:rsidR="00583BF9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Doprava</w:t>
      </w:r>
    </w:p>
    <w:p w14:paraId="04845BCA" w14:textId="519C5E42" w:rsidR="00583BF9" w:rsidRPr="00181824" w:rsidRDefault="00583BF9" w:rsidP="00181824">
      <w:pPr>
        <w:pStyle w:val="Odstavecseseznamem"/>
        <w:numPr>
          <w:ilvl w:val="1"/>
          <w:numId w:val="45"/>
        </w:numPr>
        <w:tabs>
          <w:tab w:val="left" w:pos="1195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Ostatní (tj. administrativní budovy, samostatná školní jídelna apod.</w:t>
      </w:r>
      <w:r w:rsidR="00BB7D75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14:paraId="64C207A2" w14:textId="1D6B30F1" w:rsidR="00583BF9" w:rsidRPr="00181824" w:rsidRDefault="00CD51DA" w:rsidP="003C605D">
      <w:pPr>
        <w:pStyle w:val="Odstavecseseznamem"/>
        <w:widowControl w:val="0"/>
        <w:numPr>
          <w:ilvl w:val="0"/>
          <w:numId w:val="45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color w:val="FF0000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Seznam</w:t>
      </w:r>
      <w:r w:rsidR="00583BF9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organizací </w:t>
      </w:r>
      <w:r w:rsidR="00437A2E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kraje </w:t>
      </w:r>
      <w:r w:rsidR="00583BF9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zařazených do EnMS spravuje </w:t>
      </w:r>
      <w:r w:rsidR="00613C74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="00583BF9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(viz příloha č. 11</w:t>
      </w:r>
      <w:r w:rsidR="007C623F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– Seznam právnických osob zařazených do EnMS</w:t>
      </w:r>
      <w:r w:rsidR="00583BF9"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).</w:t>
      </w:r>
    </w:p>
    <w:p w14:paraId="02ABB4FC" w14:textId="629ACFBC" w:rsidR="00583BF9" w:rsidRPr="00181824" w:rsidRDefault="00583BF9" w:rsidP="00181824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34"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181824">
        <w:rPr>
          <w:rFonts w:ascii="Times New Roman" w:eastAsiaTheme="minorEastAsia" w:hAnsi="Times New Roman" w:cs="Times New Roman"/>
          <w:sz w:val="24"/>
          <w:szCs w:val="24"/>
          <w:lang w:eastAsia="cs-CZ"/>
        </w:rPr>
        <w:t>Hranice EnMS se pravidelně přezkoumává a aktualizuje v rámci pravidelného ročního přezkoumání EnMS.</w:t>
      </w:r>
    </w:p>
    <w:p w14:paraId="104AE6F0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494"/>
        <w:jc w:val="center"/>
        <w:rPr>
          <w:rFonts w:ascii="Times New Roman" w:eastAsiaTheme="minorEastAsia" w:hAnsi="Times New Roman" w:cs="Times New Roman"/>
          <w:sz w:val="20"/>
          <w:szCs w:val="20"/>
          <w:lang w:eastAsia="cs-CZ"/>
        </w:rPr>
      </w:pPr>
    </w:p>
    <w:p w14:paraId="248A524B" w14:textId="600E97C9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</w:pPr>
      <w:bookmarkStart w:id="6" w:name="_Toc14705908"/>
      <w:r w:rsidRPr="00583BF9"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  <w:t xml:space="preserve">Článek </w:t>
      </w:r>
      <w:r w:rsidR="00445E5A"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  <w:t>6</w:t>
      </w:r>
    </w:p>
    <w:p w14:paraId="6983CE33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7" w:name="_Toc14705909"/>
      <w:bookmarkEnd w:id="6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Registr legislativních požadavků</w:t>
      </w:r>
      <w:bookmarkEnd w:id="7"/>
    </w:p>
    <w:p w14:paraId="008A7B42" w14:textId="1B1049B6" w:rsidR="00583BF9" w:rsidRPr="00583BF9" w:rsidRDefault="00583BF9" w:rsidP="00CC4AB6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spacing w:before="38"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Registr legislativních požadavků </w:t>
      </w:r>
      <w:r w:rsidR="00CD51D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tvoří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právní předpis</w:t>
      </w:r>
      <w:r w:rsidR="00CD51DA">
        <w:rPr>
          <w:rFonts w:ascii="Times New Roman" w:eastAsiaTheme="minorEastAsia" w:hAnsi="Times New Roman" w:cs="Times New Roman"/>
          <w:sz w:val="24"/>
          <w:szCs w:val="24"/>
          <w:lang w:eastAsia="cs-CZ"/>
        </w:rPr>
        <w:t>y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, které mají vztah k užití a spotřebě energie a energetické účinnosti v energetickém hospodářství</w:t>
      </w:r>
      <w:r w:rsidR="00CD51D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slouží k identifikaci legislativních požadavků při nakládání a spotřebovávání energií. </w:t>
      </w:r>
    </w:p>
    <w:p w14:paraId="5BA748B3" w14:textId="26979335" w:rsidR="00583BF9" w:rsidRPr="00583BF9" w:rsidRDefault="00583BF9" w:rsidP="00CC4AB6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spacing w:before="38"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Tým 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EnMS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zajišťuje, aby byly legislativní požadavky </w:t>
      </w:r>
      <w:r w:rsidR="00CD51DA">
        <w:rPr>
          <w:rFonts w:ascii="Times New Roman" w:eastAsiaTheme="minorEastAsia" w:hAnsi="Times New Roman" w:cs="Times New Roman"/>
          <w:sz w:val="24"/>
          <w:szCs w:val="24"/>
          <w:lang w:eastAsia="cs-CZ"/>
        </w:rPr>
        <w:t>využívány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při vytváření, zavádění a udržování EnMS.</w:t>
      </w:r>
    </w:p>
    <w:p w14:paraId="3B9CDDEF" w14:textId="6E8CC0DF" w:rsidR="00583BF9" w:rsidRPr="00583BF9" w:rsidRDefault="00583BF9" w:rsidP="00CC4AB6">
      <w:pPr>
        <w:widowControl w:val="0"/>
        <w:numPr>
          <w:ilvl w:val="0"/>
          <w:numId w:val="46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ab/>
        <w:t xml:space="preserve">Registr legislativních požadavků vede </w:t>
      </w:r>
      <w:r w:rsidR="00613C74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(viz příloha č. 1 – Registr legislativních požadavků):</w:t>
      </w:r>
    </w:p>
    <w:p w14:paraId="0BFAF624" w14:textId="23AA1C88" w:rsidR="00583BF9" w:rsidRPr="00CC4AB6" w:rsidRDefault="00583BF9" w:rsidP="00CC4AB6">
      <w:pPr>
        <w:pStyle w:val="Odstavecseseznamem"/>
        <w:numPr>
          <w:ilvl w:val="1"/>
          <w:numId w:val="46"/>
        </w:numPr>
        <w:tabs>
          <w:tab w:val="left" w:pos="1666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aktualizuje registr na základě legislativních změn,</w:t>
      </w:r>
    </w:p>
    <w:p w14:paraId="35C16E2A" w14:textId="2147A8AA" w:rsidR="00583BF9" w:rsidRPr="00CC4AB6" w:rsidRDefault="00583BF9" w:rsidP="00CC4AB6">
      <w:pPr>
        <w:pStyle w:val="Odstavecseseznamem"/>
        <w:numPr>
          <w:ilvl w:val="1"/>
          <w:numId w:val="46"/>
        </w:numPr>
        <w:tabs>
          <w:tab w:val="left" w:pos="1666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hodnotí dopad legislativních požadavků na energetické hospodářství,</w:t>
      </w:r>
    </w:p>
    <w:p w14:paraId="58AC05BE" w14:textId="5DBC45FA" w:rsidR="00583BF9" w:rsidRPr="00CC4AB6" w:rsidRDefault="00583BF9" w:rsidP="00CC4AB6">
      <w:pPr>
        <w:pStyle w:val="Odstavecseseznamem"/>
        <w:numPr>
          <w:ilvl w:val="1"/>
          <w:numId w:val="46"/>
        </w:numPr>
        <w:tabs>
          <w:tab w:val="left" w:pos="1666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navrhuje opatření potřebná pro plnění legislativních požadavků,</w:t>
      </w:r>
    </w:p>
    <w:p w14:paraId="5A65249C" w14:textId="24977E79" w:rsidR="00583BF9" w:rsidRPr="00CC4AB6" w:rsidRDefault="00583BF9" w:rsidP="00CC4AB6">
      <w:pPr>
        <w:pStyle w:val="Odstavecseseznamem"/>
        <w:numPr>
          <w:ilvl w:val="1"/>
          <w:numId w:val="46"/>
        </w:numPr>
        <w:tabs>
          <w:tab w:val="left" w:pos="1666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informuje </w:t>
      </w:r>
      <w:r w:rsidR="00613C74"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 KK</w:t>
      </w:r>
      <w:r w:rsidR="00291E1F"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o aktuálních legislativních změnách.</w:t>
      </w:r>
    </w:p>
    <w:p w14:paraId="753A65A9" w14:textId="77777777" w:rsidR="00583BF9" w:rsidRPr="00583BF9" w:rsidRDefault="00583BF9" w:rsidP="00583BF9">
      <w:pPr>
        <w:rPr>
          <w:rFonts w:ascii="Times New Roman" w:eastAsiaTheme="minorEastAsia" w:hAnsi="Times New Roman" w:cs="Times New Roman"/>
          <w:b/>
          <w:bCs/>
          <w:lang w:eastAsia="cs-CZ"/>
        </w:rPr>
      </w:pPr>
    </w:p>
    <w:p w14:paraId="5C5B014C" w14:textId="025F522D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8" w:name="_Toc14705910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 w:rsidR="00BB174D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7</w:t>
      </w:r>
    </w:p>
    <w:p w14:paraId="2A4DB905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Přezkoumání spotřeby energie</w:t>
      </w:r>
      <w:bookmarkEnd w:id="8"/>
    </w:p>
    <w:p w14:paraId="02BFCAB0" w14:textId="5E19E28D" w:rsidR="00583BF9" w:rsidRPr="00583BF9" w:rsidRDefault="00583BF9" w:rsidP="00CC4AB6">
      <w:pPr>
        <w:widowControl w:val="0"/>
        <w:numPr>
          <w:ilvl w:val="0"/>
          <w:numId w:val="47"/>
        </w:numPr>
        <w:tabs>
          <w:tab w:val="left" w:pos="34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K zaznamenání údajů o energetické náročnosti energetického hospodářství se zřizuje informační databáze (dále jen „databáze spotřeby“)</w:t>
      </w:r>
      <w:r w:rsid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>, která je součástí majetkového portálu</w:t>
      </w:r>
      <w:r w:rsidR="00C06B0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Karlovarského</w:t>
      </w:r>
      <w:r w:rsid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kraje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  <w:r w:rsidR="00023E32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14:paraId="12CF7B8F" w14:textId="527E1893" w:rsidR="00583BF9" w:rsidRPr="009B3B0C" w:rsidRDefault="00583BF9" w:rsidP="00CC4AB6">
      <w:pPr>
        <w:widowControl w:val="0"/>
        <w:numPr>
          <w:ilvl w:val="0"/>
          <w:numId w:val="47"/>
        </w:numPr>
        <w:tabs>
          <w:tab w:val="left" w:pos="34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Do databáze spotřeby se zaznamenávají údaje o spotřebě všech forem energie (elektrická energie, zemní plyn, tepelná energie, voda, pohonné hmoty atd.) energetického hospodářství</w:t>
      </w:r>
      <w:r w:rsid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9B3B0C" w:rsidRP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(viz příloha č. </w:t>
      </w:r>
      <w:r w:rsidR="00023E32" w:rsidRP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>8</w:t>
      </w:r>
      <w:r w:rsid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– Měřící plán</w:t>
      </w:r>
      <w:r w:rsidR="009B3B0C" w:rsidRP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  <w:r w:rsid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3CC3EA94" w14:textId="19B837DD" w:rsidR="00583BF9" w:rsidRPr="00583BF9" w:rsidRDefault="00583BF9" w:rsidP="00CC4AB6">
      <w:pPr>
        <w:widowControl w:val="0"/>
        <w:numPr>
          <w:ilvl w:val="0"/>
          <w:numId w:val="47"/>
        </w:numPr>
        <w:tabs>
          <w:tab w:val="left" w:pos="34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9B3B0C">
        <w:rPr>
          <w:rFonts w:ascii="Times New Roman" w:eastAsiaTheme="minorEastAsia" w:hAnsi="Times New Roman" w:cs="Times New Roman"/>
          <w:sz w:val="24"/>
          <w:szCs w:val="24"/>
          <w:lang w:eastAsia="cs-CZ"/>
        </w:rPr>
        <w:t>Informace o spotřebě do databáze spotřeby vkládají</w:t>
      </w:r>
      <w:r w:rsidR="007B1DF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EMO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. </w:t>
      </w:r>
    </w:p>
    <w:p w14:paraId="430B0123" w14:textId="6214A7F1" w:rsidR="00583BF9" w:rsidRPr="00583BF9" w:rsidRDefault="00583BF9" w:rsidP="00CC4AB6">
      <w:pPr>
        <w:widowControl w:val="0"/>
        <w:numPr>
          <w:ilvl w:val="0"/>
          <w:numId w:val="47"/>
        </w:numPr>
        <w:tabs>
          <w:tab w:val="left" w:pos="34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Databázi spotřeby vede 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. </w:t>
      </w:r>
    </w:p>
    <w:p w14:paraId="18377F99" w14:textId="766942FA" w:rsidR="00583BF9" w:rsidRPr="00583BF9" w:rsidRDefault="00583BF9" w:rsidP="00CC4AB6">
      <w:pPr>
        <w:widowControl w:val="0"/>
        <w:numPr>
          <w:ilvl w:val="0"/>
          <w:numId w:val="47"/>
        </w:numPr>
        <w:tabs>
          <w:tab w:val="left" w:pos="34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K</w:t>
      </w:r>
      <w:r w:rsidR="007B1DF7">
        <w:rPr>
          <w:rFonts w:ascii="Times New Roman" w:eastAsiaTheme="minorEastAsia" w:hAnsi="Times New Roman" w:cs="Times New Roman"/>
          <w:sz w:val="24"/>
          <w:szCs w:val="24"/>
          <w:lang w:eastAsia="cs-CZ"/>
        </w:rPr>
        <w:t>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 databáze spotřeby:</w:t>
      </w:r>
    </w:p>
    <w:p w14:paraId="2426C8EE" w14:textId="24FA0D5A" w:rsidR="00583BF9" w:rsidRPr="00CC4AB6" w:rsidRDefault="00583BF9" w:rsidP="00CC4AB6">
      <w:pPr>
        <w:pStyle w:val="Odstavecseseznamem"/>
        <w:numPr>
          <w:ilvl w:val="1"/>
          <w:numId w:val="47"/>
        </w:numPr>
        <w:tabs>
          <w:tab w:val="left" w:pos="1843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zajišťuje analýzu užití energie a její spotřebu,</w:t>
      </w:r>
    </w:p>
    <w:p w14:paraId="7EF71CB6" w14:textId="6A7C4DB7" w:rsidR="00583BF9" w:rsidRPr="00CC4AB6" w:rsidRDefault="00583BF9" w:rsidP="00CC4AB6">
      <w:pPr>
        <w:pStyle w:val="Odstavecseseznamem"/>
        <w:numPr>
          <w:ilvl w:val="1"/>
          <w:numId w:val="47"/>
        </w:numPr>
        <w:tabs>
          <w:tab w:val="left" w:pos="1276"/>
          <w:tab w:val="left" w:pos="1843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identifikuje současnou energetickou náročnost zařízení, vybavení, systémů a procesů týkajících se významných užití energie,</w:t>
      </w:r>
    </w:p>
    <w:p w14:paraId="6915728B" w14:textId="59263CC9" w:rsidR="00583BF9" w:rsidRPr="00CC4AB6" w:rsidRDefault="00583BF9" w:rsidP="00CC4AB6">
      <w:pPr>
        <w:pStyle w:val="Odstavecseseznamem"/>
        <w:numPr>
          <w:ilvl w:val="1"/>
          <w:numId w:val="47"/>
        </w:numPr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odhaduje budoucí užití a spotřebu energie (za klimaticky normálních podmínek),</w:t>
      </w:r>
    </w:p>
    <w:p w14:paraId="76D82538" w14:textId="39C91BAE" w:rsidR="00583BF9" w:rsidRPr="00CC4AB6" w:rsidRDefault="00583BF9" w:rsidP="00CC4AB6">
      <w:pPr>
        <w:pStyle w:val="Odstavecseseznamem"/>
        <w:numPr>
          <w:ilvl w:val="1"/>
          <w:numId w:val="47"/>
        </w:numPr>
        <w:tabs>
          <w:tab w:val="left" w:pos="1498"/>
          <w:tab w:val="left" w:pos="1843"/>
        </w:tabs>
        <w:autoSpaceDE w:val="0"/>
        <w:autoSpaceDN w:val="0"/>
        <w:adjustRightInd w:val="0"/>
        <w:spacing w:after="0" w:line="278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identifikuje a stanovuje priority a příležitosti pro snižování energetické náročnosti.</w:t>
      </w:r>
    </w:p>
    <w:p w14:paraId="295E097D" w14:textId="74A97423" w:rsidR="00103584" w:rsidRDefault="00103584" w:rsidP="00CC4AB6">
      <w:pPr>
        <w:widowControl w:val="0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Podkladem pro zjištění dle odst. 5 jsou zpracované energetické </w:t>
      </w:r>
      <w:r w:rsidR="00B77D83">
        <w:rPr>
          <w:rFonts w:ascii="Times New Roman" w:eastAsiaTheme="minorEastAsia" w:hAnsi="Times New Roman" w:cs="Times New Roman"/>
          <w:sz w:val="24"/>
          <w:szCs w:val="24"/>
          <w:lang w:eastAsia="cs-CZ"/>
        </w:rPr>
        <w:t>audity a průkazy energetické náročnosti budov.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14:paraId="5D18D6AB" w14:textId="7EB0C931" w:rsidR="00583BF9" w:rsidRPr="00583BF9" w:rsidRDefault="00583BF9" w:rsidP="00CC4AB6">
      <w:pPr>
        <w:widowControl w:val="0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Plnění úkolu dle odst. 5 zajišťuje 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ve spolupráci s</w:t>
      </w:r>
      <w:r w:rsid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EMO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.  </w:t>
      </w:r>
    </w:p>
    <w:p w14:paraId="1CF04BBE" w14:textId="1997C2E7" w:rsidR="00583BF9" w:rsidRPr="00583BF9" w:rsidRDefault="00583BF9" w:rsidP="00CC4AB6">
      <w:pPr>
        <w:widowControl w:val="0"/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lastRenderedPageBreak/>
        <w:t>Přezkoumání spotřeby energie (viz příloha č. 2 – Zpráva z přezkoumání EnMS) je aktualizováno jednou ročně</w:t>
      </w:r>
      <w:r w:rsidR="00DE66B8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(viz čl. 16 odst. 2)</w:t>
      </w:r>
      <w:r w:rsidR="00226DC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popř.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při zásadní změně energetického hospodářství (např. rekonstrukce objektu, jeho užívání, změna zařízení a vybavení, procesů, energetických systémů).</w:t>
      </w:r>
    </w:p>
    <w:p w14:paraId="499687E6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4867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2EE84E29" w14:textId="27CCBF25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9" w:name="_Toc14705911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 w:rsidR="00BB174D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8</w:t>
      </w:r>
    </w:p>
    <w:p w14:paraId="210B38F0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Výchozí stav spotřeby energie a ukazatel energetické náročnosti</w:t>
      </w:r>
      <w:bookmarkEnd w:id="9"/>
    </w:p>
    <w:p w14:paraId="469411F3" w14:textId="273DE43F" w:rsidR="00583BF9" w:rsidRPr="00583BF9" w:rsidRDefault="002D2546" w:rsidP="00241BE8">
      <w:pPr>
        <w:widowControl w:val="0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Výchozí stav spotřeby energie slouží jako referenční hodnota při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měření a vyhodnocení energetické náročnosti energetického hospodářství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ve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 zkoumaném období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. Na základě úvodního přezkoumání spotřeby energie stanoví KE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výchozí stav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y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spotřeby energie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vyjádřené ukazatelem energetické náročnosti EnPI:</w:t>
      </w:r>
    </w:p>
    <w:p w14:paraId="34F4880C" w14:textId="126AFD1B" w:rsidR="00583BF9" w:rsidRPr="002D2546" w:rsidRDefault="00583BF9" w:rsidP="00CC4AB6">
      <w:pPr>
        <w:pStyle w:val="Odstavecseseznamem"/>
        <w:numPr>
          <w:ilvl w:val="1"/>
          <w:numId w:val="48"/>
        </w:numPr>
        <w:tabs>
          <w:tab w:val="left" w:pos="1560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pro vytápění – měrná spotřeba energie (zemní plyn/teplo ze SZT/elektřina) na podlahovou plochu a denostupeň v kWh/(m</w:t>
      </w:r>
      <w:r w:rsidRPr="002D2546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cs-CZ"/>
        </w:rPr>
        <w:t>2</w:t>
      </w: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.D°),</w:t>
      </w:r>
    </w:p>
    <w:p w14:paraId="24140249" w14:textId="792F9AE4" w:rsidR="00583BF9" w:rsidRPr="002D2546" w:rsidRDefault="00583BF9" w:rsidP="00CC4AB6">
      <w:pPr>
        <w:pStyle w:val="Odstavecseseznamem"/>
        <w:numPr>
          <w:ilvl w:val="1"/>
          <w:numId w:val="48"/>
        </w:numPr>
        <w:tabs>
          <w:tab w:val="left" w:pos="1560"/>
        </w:tabs>
        <w:autoSpaceDE w:val="0"/>
        <w:autoSpaceDN w:val="0"/>
        <w:adjustRightInd w:val="0"/>
        <w:spacing w:after="0" w:line="283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pro teplou vodu – spotřeba energie (zemní plyn/teplo ze SZT/elektřina) na množství ohřáté vody v kWh/(m3),</w:t>
      </w:r>
    </w:p>
    <w:p w14:paraId="2EA880C3" w14:textId="41A5A542" w:rsidR="00583BF9" w:rsidRPr="002D2546" w:rsidRDefault="00583BF9" w:rsidP="00CC4AB6">
      <w:pPr>
        <w:pStyle w:val="Odstavecseseznamem"/>
        <w:numPr>
          <w:ilvl w:val="1"/>
          <w:numId w:val="48"/>
        </w:numPr>
        <w:tabs>
          <w:tab w:val="left" w:pos="1560"/>
        </w:tabs>
        <w:autoSpaceDE w:val="0"/>
        <w:autoSpaceDN w:val="0"/>
        <w:adjustRightInd w:val="0"/>
        <w:spacing w:after="0" w:line="283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pro spotřebu elektřiny na jiné využití než vytápění – měrná spotřeba energie na podlahovou plochu v kWh/m</w:t>
      </w:r>
      <w:r w:rsidRPr="002D2546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cs-CZ"/>
        </w:rPr>
        <w:t xml:space="preserve">2 </w:t>
      </w: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(kWh/os),</w:t>
      </w:r>
    </w:p>
    <w:p w14:paraId="1160954E" w14:textId="315A8CF2" w:rsidR="00583BF9" w:rsidRPr="002D2546" w:rsidRDefault="00583BF9" w:rsidP="00CC4AB6">
      <w:pPr>
        <w:pStyle w:val="Odstavecseseznamem"/>
        <w:numPr>
          <w:ilvl w:val="1"/>
          <w:numId w:val="48"/>
        </w:numPr>
        <w:tabs>
          <w:tab w:val="left" w:pos="1560"/>
        </w:tabs>
        <w:autoSpaceDE w:val="0"/>
        <w:autoSpaceDN w:val="0"/>
        <w:adjustRightInd w:val="0"/>
        <w:spacing w:after="0" w:line="283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pro spotřebu studené vody – měrná spotřeba vody v m</w:t>
      </w:r>
      <w:r w:rsidRPr="002D2546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cs-CZ"/>
        </w:rPr>
        <w:t>3</w:t>
      </w: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/os,</w:t>
      </w:r>
    </w:p>
    <w:p w14:paraId="414C8A5B" w14:textId="54F250D6" w:rsidR="00583BF9" w:rsidRPr="002D2546" w:rsidRDefault="00583BF9" w:rsidP="00241BE8">
      <w:pPr>
        <w:pStyle w:val="Odstavecseseznamem"/>
        <w:numPr>
          <w:ilvl w:val="1"/>
          <w:numId w:val="48"/>
        </w:numPr>
        <w:tabs>
          <w:tab w:val="left" w:pos="1560"/>
        </w:tabs>
        <w:autoSpaceDE w:val="0"/>
        <w:autoSpaceDN w:val="0"/>
        <w:adjustRightInd w:val="0"/>
        <w:spacing w:after="0" w:line="283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pro spotřebu pohonných hmot – měrná spotřeba paliv v l/km.</w:t>
      </w:r>
    </w:p>
    <w:p w14:paraId="3064A7AA" w14:textId="2F034451" w:rsidR="00583BF9" w:rsidRPr="00583BF9" w:rsidRDefault="00583BF9" w:rsidP="00CC4AB6">
      <w:pPr>
        <w:widowControl w:val="0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Hodnoty </w:t>
      </w:r>
      <w:r w:rsid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EnPI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budou stanovovány pro objekty sdružené do skupin, které jsou sestaveny podle způsobu využití těchto objektů a jejich příslušnosti k odvětvím</w:t>
      </w:r>
      <w:r w:rsidR="0046754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467540" w:rsidRPr="00467540">
        <w:rPr>
          <w:rFonts w:ascii="Times New Roman" w:eastAsiaTheme="minorEastAsia" w:hAnsi="Times New Roman" w:cs="Times New Roman"/>
          <w:sz w:val="24"/>
          <w:szCs w:val="24"/>
          <w:lang w:eastAsia="cs-CZ"/>
        </w:rPr>
        <w:t>(viz článek 4 odst. 3).</w:t>
      </w:r>
    </w:p>
    <w:p w14:paraId="20810019" w14:textId="2A709AF7" w:rsidR="00583BF9" w:rsidRPr="00583BF9" w:rsidRDefault="00583BF9" w:rsidP="00CC4AB6">
      <w:pPr>
        <w:widowControl w:val="0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Podkladem pro měření a vyhodnocení energetické náročnosti je vyhodnocení hospodaření s</w:t>
      </w:r>
      <w:r w:rsidR="00613C7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energií (viz příloze č. 2 - Zpráva z přezkoumání EnMS). </w:t>
      </w:r>
    </w:p>
    <w:p w14:paraId="0FED82AC" w14:textId="4593CB64" w:rsidR="00583BF9" w:rsidRPr="00583BF9" w:rsidRDefault="00467540" w:rsidP="00CC4AB6">
      <w:pPr>
        <w:widowControl w:val="0"/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H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odnoty </w:t>
      </w:r>
      <w:r w:rsidR="002D2546">
        <w:rPr>
          <w:rFonts w:ascii="Times New Roman" w:eastAsiaTheme="minorEastAsia" w:hAnsi="Times New Roman" w:cs="Times New Roman"/>
          <w:sz w:val="24"/>
          <w:szCs w:val="24"/>
          <w:lang w:eastAsia="cs-CZ"/>
        </w:rPr>
        <w:t>EnPI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se aktualizují 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jednou ročně</w:t>
      </w:r>
      <w:r w:rsidR="001E606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popř. 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při zásadní změně energetického hospodářství (např. rekonstrukce objektu, jeho užívání, změna zařízení a vybavení, procesů, energetických systémů).</w:t>
      </w:r>
    </w:p>
    <w:p w14:paraId="25BAADD1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3638" w:right="2866"/>
        <w:jc w:val="center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05AB00A6" w14:textId="6050F3E3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0" w:name="_Toc14705912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Článek </w:t>
      </w:r>
      <w:r w:rsidR="00CF147F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9</w:t>
      </w:r>
    </w:p>
    <w:p w14:paraId="0C448BFE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Energetické cíle a cílové hodnoty</w:t>
      </w:r>
      <w:bookmarkEnd w:id="10"/>
    </w:p>
    <w:p w14:paraId="3CBB3EC7" w14:textId="5495549F" w:rsidR="00583BF9" w:rsidRPr="00583BF9" w:rsidRDefault="00583BF9" w:rsidP="00CC4AB6">
      <w:pPr>
        <w:widowControl w:val="0"/>
        <w:numPr>
          <w:ilvl w:val="0"/>
          <w:numId w:val="49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K realizaci energetické politiky kraje se zavádějí energetické cíle a cílové </w:t>
      </w:r>
      <w:r w:rsidR="00613C74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hodnoty – stavy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které se mají v energetickém hospodářství dosáhnout. </w:t>
      </w:r>
    </w:p>
    <w:p w14:paraId="76643846" w14:textId="77777777" w:rsidR="00583BF9" w:rsidRPr="00583BF9" w:rsidRDefault="00583BF9" w:rsidP="00CC4AB6">
      <w:pPr>
        <w:widowControl w:val="0"/>
        <w:numPr>
          <w:ilvl w:val="0"/>
          <w:numId w:val="49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Východiska pro stanovení energetických cílů a cílových hodnot:</w:t>
      </w:r>
    </w:p>
    <w:p w14:paraId="7DCFC96A" w14:textId="2AABDD05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energetická politika kraje,</w:t>
      </w:r>
    </w:p>
    <w:p w14:paraId="276EEE9B" w14:textId="0B7DD706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registr potenciálu úspor,</w:t>
      </w:r>
    </w:p>
    <w:p w14:paraId="3D14C696" w14:textId="0429C732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registr legislativních požadavků,</w:t>
      </w:r>
    </w:p>
    <w:p w14:paraId="61132EB3" w14:textId="1EE3E418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přezkoumání systému managementu hospodaření s energií,</w:t>
      </w:r>
    </w:p>
    <w:p w14:paraId="4117C4D7" w14:textId="433CD5A7" w:rsidR="00DE66B8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návrhy zaměstnanců </w:t>
      </w:r>
      <w:r w:rsidR="001E6067"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organizace</w:t>
      </w: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</w:t>
      </w:r>
    </w:p>
    <w:p w14:paraId="10470343" w14:textId="3E3D9938" w:rsidR="00583BF9" w:rsidRPr="00CC4AB6" w:rsidRDefault="00DE66B8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investiční </w:t>
      </w:r>
      <w:r w:rsidR="00583BF9"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záměry kraje,</w:t>
      </w: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které mají vliv na nakládání s energi</w:t>
      </w:r>
      <w:r w:rsidR="00F47587"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emi</w:t>
      </w: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</w:t>
      </w:r>
    </w:p>
    <w:p w14:paraId="0F54DA24" w14:textId="0D6D6A7F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276"/>
        </w:tabs>
        <w:autoSpaceDE w:val="0"/>
        <w:autoSpaceDN w:val="0"/>
        <w:adjustRightInd w:val="0"/>
        <w:spacing w:before="34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další zdroje.</w:t>
      </w:r>
    </w:p>
    <w:p w14:paraId="45413E6A" w14:textId="0BF2EAD7" w:rsidR="00583BF9" w:rsidRPr="00583BF9" w:rsidRDefault="00583BF9" w:rsidP="00CC4AB6">
      <w:pPr>
        <w:widowControl w:val="0"/>
        <w:numPr>
          <w:ilvl w:val="0"/>
          <w:numId w:val="49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Cíle i cílové hodnoty každoročně navrhuje 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ve spolupráci s 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EMO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schvaluje je rada. </w:t>
      </w:r>
    </w:p>
    <w:p w14:paraId="73045035" w14:textId="02A06DD1" w:rsidR="00583BF9" w:rsidRPr="00583BF9" w:rsidRDefault="00583BF9" w:rsidP="00CC4AB6">
      <w:pPr>
        <w:widowControl w:val="0"/>
        <w:numPr>
          <w:ilvl w:val="0"/>
          <w:numId w:val="49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K</w:t>
      </w:r>
      <w:r w:rsid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dosažení energetických cílů a cílových hodnot se vytváří akční plány.</w:t>
      </w:r>
    </w:p>
    <w:p w14:paraId="0785EA15" w14:textId="1C72AD71" w:rsidR="00583BF9" w:rsidRPr="00583BF9" w:rsidRDefault="00583BF9" w:rsidP="00CC4AB6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83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Akční plán vytváří 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ve spolupráci s</w:t>
      </w:r>
      <w:r w:rsidR="001E606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e 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PVO</w:t>
      </w:r>
      <w:r w:rsidR="001E6067">
        <w:rPr>
          <w:rFonts w:ascii="Times New Roman" w:eastAsiaTheme="minorEastAsia" w:hAnsi="Times New Roman" w:cs="Times New Roman"/>
          <w:color w:val="FF0000"/>
          <w:sz w:val="24"/>
          <w:szCs w:val="24"/>
          <w:lang w:eastAsia="cs-CZ"/>
        </w:rPr>
        <w:t>.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Akční plán zahrnuje:</w:t>
      </w:r>
    </w:p>
    <w:p w14:paraId="3771DF9A" w14:textId="1EC306C9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493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odpovědnost za realizaci,</w:t>
      </w:r>
    </w:p>
    <w:p w14:paraId="269BE4B9" w14:textId="72CDB05B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493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prostředky a časové rámce, v nichž má být jednotlivých cílových hodnot dosaženo,</w:t>
      </w:r>
    </w:p>
    <w:p w14:paraId="45A25583" w14:textId="28E55669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493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stanovení metod ověřování snižování energetické náročnosti,</w:t>
      </w:r>
    </w:p>
    <w:p w14:paraId="7FB7674A" w14:textId="4C5CDF86" w:rsidR="00583BF9" w:rsidRPr="00CC4AB6" w:rsidRDefault="00583BF9" w:rsidP="00CC4AB6">
      <w:pPr>
        <w:pStyle w:val="Odstavecseseznamem"/>
        <w:numPr>
          <w:ilvl w:val="1"/>
          <w:numId w:val="49"/>
        </w:numPr>
        <w:tabs>
          <w:tab w:val="left" w:pos="1493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stanovení metod ověřování výsledků.</w:t>
      </w:r>
    </w:p>
    <w:p w14:paraId="3A0286E2" w14:textId="77777777" w:rsidR="00583BF9" w:rsidRPr="00CC4AB6" w:rsidRDefault="00583BF9" w:rsidP="00CC4AB6">
      <w:pPr>
        <w:pStyle w:val="Odstavecseseznamem"/>
        <w:numPr>
          <w:ilvl w:val="1"/>
          <w:numId w:val="49"/>
        </w:num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CC4AB6">
        <w:rPr>
          <w:rFonts w:ascii="Times New Roman" w:eastAsiaTheme="minorEastAsia" w:hAnsi="Times New Roman" w:cs="Times New Roman"/>
          <w:sz w:val="24"/>
          <w:szCs w:val="24"/>
          <w:lang w:eastAsia="cs-CZ"/>
        </w:rPr>
        <w:t>(6) Cíle, cílové hodnoty a akční plány se zpracovávají jako samostatný dokument (viz příloha č. 3 – Cíle, cílové hodnoty a akční plány EnMS).</w:t>
      </w:r>
    </w:p>
    <w:p w14:paraId="0DFD4F77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49DE4705" w14:textId="0B0105D8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1" w:name="_Toc14705914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lastRenderedPageBreak/>
        <w:t xml:space="preserve">Článek </w:t>
      </w:r>
      <w:r w:rsidR="00E35BBB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10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6F576CE5" w14:textId="383F3067" w:rsidR="00583BF9" w:rsidRPr="00FF69F5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Zásady hospodaření energií v</w:t>
      </w:r>
      <w:bookmarkEnd w:id="11"/>
      <w:r w:rsidR="00437A2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 energetických </w:t>
      </w:r>
      <w:r w:rsidR="004A5C14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hospodářstvích</w:t>
      </w:r>
    </w:p>
    <w:p w14:paraId="07F9847B" w14:textId="578E1440" w:rsidR="00583BF9" w:rsidRPr="00583BF9" w:rsidRDefault="00583BF9" w:rsidP="008B5C8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Zaměstnanci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 KK</w:t>
      </w:r>
      <w:r w:rsidR="00437A2E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odpovědní za využití a spotřebu energie v energetických hospodářstvích </w:t>
      </w:r>
      <w:r w:rsidR="00B403C2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(dále jen „odpovědní zaměstnanci“)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se řídí obecnými zásadami hospodárného nakládání s energií (viz příloha č. 4 – Zásady chování spotřebitelů energie, Opatření k hospodárnému nakládání s energií, Doporučené teploty v místnostech), pravidly a pokyny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0A5C1CC2" w14:textId="715DF05D" w:rsidR="00583BF9" w:rsidRPr="00583BF9" w:rsidRDefault="00B403C2" w:rsidP="008B5C8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Odpovědní </w:t>
      </w:r>
      <w:r w:rsidR="004A5C1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zaměstnanci 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 energetických hospodářstvích, která jsou zařazena do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, plní úkoly pro realizaci energetické politiky kraje (viz příloha č. 9</w:t>
      </w:r>
      <w:r w:rsidR="007C623F">
        <w:rPr>
          <w:rFonts w:ascii="Times New Roman" w:eastAsiaTheme="minorEastAsia" w:hAnsi="Times New Roman" w:cs="Times New Roman"/>
          <w:sz w:val="24"/>
          <w:szCs w:val="24"/>
          <w:lang w:eastAsia="cs-CZ"/>
        </w:rPr>
        <w:t>.3.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– Odpovědnost představitele vedení organizace (PVO) a energetického manažera organizace (EMO).  </w:t>
      </w:r>
    </w:p>
    <w:p w14:paraId="0AC7E930" w14:textId="06E50DFE" w:rsidR="00583BF9" w:rsidRPr="00583BF9" w:rsidRDefault="00583BF9" w:rsidP="008B5C81">
      <w:pPr>
        <w:widowControl w:val="0"/>
        <w:numPr>
          <w:ilvl w:val="0"/>
          <w:numId w:val="50"/>
        </w:numPr>
        <w:autoSpaceDE w:val="0"/>
        <w:autoSpaceDN w:val="0"/>
        <w:adjustRightInd w:val="0"/>
        <w:spacing w:after="24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Odpovědní </w:t>
      </w:r>
      <w:r w:rsidR="00183BAB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zaměstnanci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mají povinnost informovat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 provedených Energetických auditech a posudcích, Průkazech energetické náročnosti budov, Kontrolách provozovaných systémů vytápění a kombinovaného systému vytápění a větrání a Kontrolách provozovaného systému klimatizace a kombinovaného systému klimatizace a větrání a podobných dokumentech, které se týkají výroby, distribuce a spotřeby energie v energetických hospodářstvích. K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obdrží elektronickou informaci do 14 dnů od dokončení činnosti včetně kopie příslušné zprávy.</w:t>
      </w:r>
    </w:p>
    <w:p w14:paraId="32499E72" w14:textId="354672FF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2" w:name="_Toc14705915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F0480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1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4D50443E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Nákup energetických služeb, produktů, vybavení a energie</w:t>
      </w:r>
      <w:bookmarkEnd w:id="12"/>
    </w:p>
    <w:p w14:paraId="1B56EDA5" w14:textId="1FE9AE82" w:rsidR="00583BF9" w:rsidRPr="00583BF9" w:rsidRDefault="00583BF9" w:rsidP="008B5C81">
      <w:pPr>
        <w:widowControl w:val="0"/>
        <w:numPr>
          <w:ilvl w:val="0"/>
          <w:numId w:val="51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Při plánování rekonstrukce objektu, jeho užívání, změny zařízení a vybavení, procesů</w:t>
      </w:r>
      <w:r w:rsidR="00183BAB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apod.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které budou mít vliv na energetickou náročnost energetického hospodářství (dále jen „podstatná změna“), bude součástí návrhu, tam kde je to vhodné, přínos pro snižování energetické náročnosti. </w:t>
      </w:r>
      <w:r w:rsidR="00183BAB">
        <w:rPr>
          <w:rFonts w:ascii="Times New Roman" w:eastAsiaTheme="minorEastAsia" w:hAnsi="Times New Roman" w:cs="Times New Roman"/>
          <w:sz w:val="24"/>
          <w:szCs w:val="24"/>
          <w:lang w:eastAsia="cs-CZ"/>
        </w:rPr>
        <w:t>Zaměstnanec organizace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odpovědn</w:t>
      </w:r>
      <w:r w:rsidR="00183BAB">
        <w:rPr>
          <w:rFonts w:ascii="Times New Roman" w:eastAsiaTheme="minorEastAsia" w:hAnsi="Times New Roman" w:cs="Times New Roman"/>
          <w:sz w:val="24"/>
          <w:szCs w:val="24"/>
          <w:lang w:eastAsia="cs-CZ"/>
        </w:rPr>
        <w:t>ý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za přípravu podstatné změny má povinnost o podstatné změně bez zbytečného odkladu informovat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spolupracovat s ním.  </w:t>
      </w:r>
    </w:p>
    <w:p w14:paraId="70E794BA" w14:textId="77777777" w:rsidR="00583BF9" w:rsidRPr="00583BF9" w:rsidRDefault="00583BF9" w:rsidP="008B5C81">
      <w:pPr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Při nakupování energetických služeb, produktů a vybavení s potenciálním vlivem na významná užití energie se přihlíží k vlivu účinku na energetickou náročnost.</w:t>
      </w:r>
    </w:p>
    <w:p w14:paraId="7F418FD7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4373" w:right="3533" w:firstLine="202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11381715" w14:textId="3C63726C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3" w:name="_Toc14705916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055328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2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2FDA2A5E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Komunikace</w:t>
      </w:r>
      <w:bookmarkEnd w:id="13"/>
    </w:p>
    <w:p w14:paraId="5F98124B" w14:textId="1E647F9C" w:rsidR="00583BF9" w:rsidRPr="008B5C81" w:rsidRDefault="00583BF9" w:rsidP="008B5C81">
      <w:pPr>
        <w:pStyle w:val="Odstavecseseznamem"/>
        <w:numPr>
          <w:ilvl w:val="0"/>
          <w:numId w:val="55"/>
        </w:numPr>
        <w:tabs>
          <w:tab w:val="left" w:pos="34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Ukládá se povinnost informovat přiměřeným způsobem o EnMS za účelem:</w:t>
      </w:r>
    </w:p>
    <w:p w14:paraId="47A59DC5" w14:textId="09A182C4" w:rsidR="00583BF9" w:rsidRPr="008B5C81" w:rsidRDefault="00583BF9" w:rsidP="008B5C81">
      <w:pPr>
        <w:pStyle w:val="Odstavecseseznamem"/>
        <w:numPr>
          <w:ilvl w:val="1"/>
          <w:numId w:val="55"/>
        </w:numPr>
        <w:tabs>
          <w:tab w:val="left" w:pos="11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seznámení veřejnosti a zaměstnanců se závazky kraje v oblasti zlepšování</w:t>
      </w:r>
      <w:r w:rsidR="008B5C81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energetické náročnosti (energetická politika, cíle a cílové hodnoty),</w:t>
      </w:r>
    </w:p>
    <w:p w14:paraId="37A257C6" w14:textId="77777777" w:rsidR="00583BF9" w:rsidRPr="008B5C81" w:rsidRDefault="00583BF9" w:rsidP="008B5C81">
      <w:pPr>
        <w:pStyle w:val="Odstavecseseznamem"/>
        <w:widowControl w:val="0"/>
        <w:numPr>
          <w:ilvl w:val="1"/>
          <w:numId w:val="55"/>
        </w:numPr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zvyšování stavu povědomí veřejnosti a zaměstnanců o a energetické politice kraje a příspěvkových organizací,</w:t>
      </w:r>
    </w:p>
    <w:p w14:paraId="6A0E0C29" w14:textId="219DC1D4" w:rsidR="00583BF9" w:rsidRPr="008B5C81" w:rsidRDefault="00583BF9" w:rsidP="008B5C81">
      <w:pPr>
        <w:pStyle w:val="Odstavecseseznamem"/>
        <w:widowControl w:val="0"/>
        <w:numPr>
          <w:ilvl w:val="1"/>
          <w:numId w:val="55"/>
        </w:numPr>
        <w:tabs>
          <w:tab w:val="left" w:pos="567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předávání informací o zavádění, realizaci a výsledcích</w:t>
      </w:r>
      <w:r w:rsidR="00A43DC2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37F57ACE" w14:textId="74F85B09" w:rsidR="00583BF9" w:rsidRPr="008B5C81" w:rsidRDefault="00583BF9" w:rsidP="008B5C81">
      <w:pPr>
        <w:pStyle w:val="Odstavecseseznamem"/>
        <w:numPr>
          <w:ilvl w:val="0"/>
          <w:numId w:val="55"/>
        </w:numPr>
        <w:tabs>
          <w:tab w:val="left" w:pos="120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Ke komunikaci 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 energetické náročnosti a EnMS (dále jen „energetická komunikace“) 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se využív</w:t>
      </w:r>
      <w:r w:rsidR="00DE66B8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ají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informační systém</w:t>
      </w:r>
      <w:r w:rsidR="00DE66B8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y organizací kraje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běžné procesy komunikace</w:t>
      </w:r>
      <w:r w:rsidR="00A255E9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4E181B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informace se předávají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prokazatelným způsobem. </w:t>
      </w:r>
    </w:p>
    <w:p w14:paraId="5F74F89E" w14:textId="0849CD10" w:rsidR="00583BF9" w:rsidRPr="008B5C81" w:rsidRDefault="00A255E9" w:rsidP="008B5C81">
      <w:pPr>
        <w:pStyle w:val="Odstavecseseznamem"/>
        <w:numPr>
          <w:ilvl w:val="0"/>
          <w:numId w:val="55"/>
        </w:num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Efektivnost i</w:t>
      </w:r>
      <w:r w:rsidR="00583BF9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nterní 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energetick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é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583BF9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komunikace se vyhodnocuje v 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rámci </w:t>
      </w:r>
      <w:r w:rsidR="00583BF9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přezkoumání spotřeby energie 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(viz příloha č. </w:t>
      </w:r>
      <w:r w:rsidR="00A8219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2</w:t>
      </w:r>
      <w:r w:rsidR="007C623F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– Zpráva z přezkoumání EnMS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)</w:t>
      </w:r>
      <w:r w:rsidR="00A8219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25729FB0" w14:textId="56D26A4B" w:rsidR="00583BF9" w:rsidRPr="008B5C81" w:rsidRDefault="00583BF9" w:rsidP="008B5C81">
      <w:pPr>
        <w:pStyle w:val="Odstavecseseznamem"/>
        <w:numPr>
          <w:ilvl w:val="0"/>
          <w:numId w:val="55"/>
        </w:numPr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V</w:t>
      </w:r>
      <w:r w:rsid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externí komunikac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i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zveřejní kraj na webových stránkách závazek snižování energetické náročnosti a závazky energetické politiky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Certifikát ISO 50001</w:t>
      </w:r>
      <w:r w:rsidR="007B611E"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apod</w:t>
      </w:r>
      <w:r w:rsidRPr="008B5C81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3964F80F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3250" w:right="2899"/>
        <w:jc w:val="center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718D181C" w14:textId="0115B438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4" w:name="_Toc14705917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6A5CBF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3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4CE2E102" w14:textId="746EF928" w:rsidR="00583BF9" w:rsidRPr="00583BF9" w:rsidRDefault="00693DC8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Vedení</w:t>
      </w:r>
      <w:r w:rsidR="00583BF9"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dokumentace a záznamů</w:t>
      </w:r>
      <w:bookmarkEnd w:id="14"/>
    </w:p>
    <w:p w14:paraId="36DEE6DD" w14:textId="3BF88BE3" w:rsidR="00583BF9" w:rsidRPr="00583BF9" w:rsidRDefault="00583BF9" w:rsidP="00584A6A">
      <w:pPr>
        <w:widowControl w:val="0"/>
        <w:numPr>
          <w:ilvl w:val="0"/>
          <w:numId w:val="56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</w:t>
      </w:r>
      <w:r w:rsid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rámci systému dokumentace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e ukládá dodržovat strukturu dokumentů (včetně záznamů) a postupy pro jejich vytváření, schvalování, změnu či rušení a seznámení s</w:t>
      </w:r>
      <w:r w:rsid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nimi (viz přílohy pravidel).</w:t>
      </w:r>
    </w:p>
    <w:p w14:paraId="204B7DA9" w14:textId="77777777" w:rsidR="00583BF9" w:rsidRPr="00583BF9" w:rsidRDefault="00583BF9" w:rsidP="00584A6A">
      <w:pPr>
        <w:widowControl w:val="0"/>
        <w:numPr>
          <w:ilvl w:val="0"/>
          <w:numId w:val="56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lastRenderedPageBreak/>
        <w:t xml:space="preserve">Vydávání, přijímání a schvalování dokumentů se řídí vnitřními pravidly organizace </w:t>
      </w:r>
      <w:r w:rsidRPr="00583BF9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cs-CZ"/>
        </w:rPr>
        <w:footnoteReference w:id="3"/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0B2079EA" w14:textId="1379FCD2" w:rsidR="00583BF9" w:rsidRPr="00583BF9" w:rsidRDefault="00583BF9" w:rsidP="00584A6A">
      <w:pPr>
        <w:widowControl w:val="0"/>
        <w:numPr>
          <w:ilvl w:val="0"/>
          <w:numId w:val="56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 identifikaci, ukládání, ochranu, uchovávání a nakládání se záznamy odpovídá </w:t>
      </w:r>
      <w:r w:rsidR="00693307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14:paraId="77F1BE5A" w14:textId="399A8B07" w:rsidR="00583BF9" w:rsidRPr="00583BF9" w:rsidRDefault="00583BF9" w:rsidP="00584A6A">
      <w:pPr>
        <w:widowControl w:val="0"/>
        <w:numPr>
          <w:ilvl w:val="0"/>
          <w:numId w:val="56"/>
        </w:numPr>
        <w:tabs>
          <w:tab w:val="left" w:pos="331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Za aktualizaci pravidel a jejich příloh odpovídá </w:t>
      </w:r>
      <w:r w:rsid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10207351" w14:textId="31CD8D97" w:rsidR="00583BF9" w:rsidRPr="00583BF9" w:rsidRDefault="00583BF9" w:rsidP="00584A6A">
      <w:pPr>
        <w:widowControl w:val="0"/>
        <w:numPr>
          <w:ilvl w:val="0"/>
          <w:numId w:val="56"/>
        </w:numPr>
        <w:tabs>
          <w:tab w:val="left" w:pos="331"/>
        </w:tabs>
        <w:autoSpaceDE w:val="0"/>
        <w:autoSpaceDN w:val="0"/>
        <w:adjustRightInd w:val="0"/>
        <w:spacing w:after="0" w:line="269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Archivace a skartace pořizovaných záznamů a dokumentů se řídí </w:t>
      </w:r>
      <w:r w:rsidR="005C13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vnitřními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pravidly </w:t>
      </w:r>
      <w:r w:rsidR="005C1363">
        <w:rPr>
          <w:rFonts w:ascii="Times New Roman" w:eastAsiaTheme="minorEastAsia" w:hAnsi="Times New Roman" w:cs="Times New Roman"/>
          <w:sz w:val="24"/>
          <w:szCs w:val="24"/>
          <w:lang w:eastAsia="cs-CZ"/>
        </w:rPr>
        <w:t>organizace kraje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47F49E33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2174"/>
        <w:jc w:val="both"/>
        <w:rPr>
          <w:rFonts w:ascii="Times New Roman" w:eastAsiaTheme="minorEastAsia" w:hAnsi="Times New Roman" w:cs="Times New Roman"/>
          <w:sz w:val="20"/>
          <w:szCs w:val="20"/>
          <w:lang w:eastAsia="cs-CZ"/>
        </w:rPr>
      </w:pPr>
    </w:p>
    <w:p w14:paraId="0E65F813" w14:textId="568AAADC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5" w:name="_Toc14705919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63470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4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78EAB9CE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Monitorování, měření a analýza</w:t>
      </w:r>
      <w:bookmarkEnd w:id="15"/>
    </w:p>
    <w:p w14:paraId="5FE709EC" w14:textId="2AF50FD6" w:rsidR="00583BF9" w:rsidRPr="00583BF9" w:rsidRDefault="00D17DC0" w:rsidP="00584A6A">
      <w:pPr>
        <w:widowControl w:val="0"/>
        <w:numPr>
          <w:ilvl w:val="0"/>
          <w:numId w:val="57"/>
        </w:numPr>
        <w:tabs>
          <w:tab w:val="left" w:pos="350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EnMS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zajišťuje v pravidelných intervalech monitorován</w:t>
      </w:r>
      <w:r w:rsidR="00693DC8">
        <w:rPr>
          <w:rFonts w:ascii="Times New Roman" w:eastAsiaTheme="minorEastAsia" w:hAnsi="Times New Roman" w:cs="Times New Roman"/>
          <w:sz w:val="24"/>
          <w:szCs w:val="24"/>
          <w:lang w:eastAsia="cs-CZ"/>
        </w:rPr>
        <w:t>í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, měřen</w:t>
      </w:r>
      <w:r w:rsidR="00693DC8">
        <w:rPr>
          <w:rFonts w:ascii="Times New Roman" w:eastAsiaTheme="minorEastAsia" w:hAnsi="Times New Roman" w:cs="Times New Roman"/>
          <w:sz w:val="24"/>
          <w:szCs w:val="24"/>
          <w:lang w:eastAsia="cs-CZ"/>
        </w:rPr>
        <w:t>í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anal</w:t>
      </w:r>
      <w:r w:rsidR="00693DC8">
        <w:rPr>
          <w:rFonts w:ascii="Times New Roman" w:eastAsiaTheme="minorEastAsia" w:hAnsi="Times New Roman" w:cs="Times New Roman"/>
          <w:sz w:val="24"/>
          <w:szCs w:val="24"/>
          <w:lang w:eastAsia="cs-CZ"/>
        </w:rPr>
        <w:t>ý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z</w:t>
      </w:r>
      <w:r w:rsidR="00693DC8">
        <w:rPr>
          <w:rFonts w:ascii="Times New Roman" w:eastAsiaTheme="minorEastAsia" w:hAnsi="Times New Roman" w:cs="Times New Roman"/>
          <w:sz w:val="24"/>
          <w:szCs w:val="24"/>
          <w:lang w:eastAsia="cs-CZ"/>
        </w:rPr>
        <w:t>u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činnosti, které určují energetickou </w:t>
      </w:r>
      <w:r w:rsidR="0090105D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náročnost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ORG K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(viz příloha </w:t>
      </w:r>
      <w:r w:rsidR="00693DC8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č. 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11</w:t>
      </w:r>
      <w:r w:rsidR="007C623F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– Seznam právnických osob zařazených do EnMS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). </w:t>
      </w:r>
    </w:p>
    <w:p w14:paraId="3A62D37D" w14:textId="1745D90E" w:rsidR="00583BF9" w:rsidRPr="00583BF9" w:rsidRDefault="00583BF9" w:rsidP="00584A6A">
      <w:pPr>
        <w:widowControl w:val="0"/>
        <w:numPr>
          <w:ilvl w:val="0"/>
          <w:numId w:val="57"/>
        </w:numPr>
        <w:tabs>
          <w:tab w:val="left" w:pos="350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Odběrná místa a měřicí zařízení jsou uvedena v</w:t>
      </w:r>
      <w:r w:rsidR="00855A3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databázi spotřeby. Za aktualizaci databáze spotřeby je odpovědný</w:t>
      </w:r>
      <w:r w:rsid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EMO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7C58246B" w14:textId="77777777" w:rsidR="00583BF9" w:rsidRPr="00583BF9" w:rsidRDefault="00583BF9" w:rsidP="00583BF9">
      <w:pPr>
        <w:tabs>
          <w:tab w:val="left" w:pos="350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5C7A1E0C" w14:textId="363A8C3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6" w:name="_Toc14705920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90430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5</w:t>
      </w: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 xml:space="preserve"> </w:t>
      </w:r>
    </w:p>
    <w:p w14:paraId="53DF91E4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Interní audit</w:t>
      </w:r>
      <w:bookmarkEnd w:id="16"/>
    </w:p>
    <w:p w14:paraId="42ECC85F" w14:textId="059BF15B" w:rsidR="00583BF9" w:rsidRPr="00583BF9" w:rsidRDefault="00583BF9" w:rsidP="00584A6A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K hodnocení efektivnosti EnMS se zavádí interní audit. </w:t>
      </w:r>
    </w:p>
    <w:p w14:paraId="10CFB79C" w14:textId="77777777" w:rsidR="00583BF9" w:rsidRPr="00583BF9" w:rsidRDefault="00583BF9" w:rsidP="00584A6A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Interním auditem se zjišťuje, zda je EnMS:</w:t>
      </w:r>
    </w:p>
    <w:p w14:paraId="0BC3A003" w14:textId="4D79929D" w:rsidR="00583BF9" w:rsidRPr="00583BF9" w:rsidRDefault="00583BF9" w:rsidP="00584A6A">
      <w:pPr>
        <w:widowControl w:val="0"/>
        <w:numPr>
          <w:ilvl w:val="1"/>
          <w:numId w:val="58"/>
        </w:numPr>
        <w:tabs>
          <w:tab w:val="left" w:pos="1037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v souladu s plánovanými opatřeními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EnMS</w:t>
      </w:r>
      <w:r w:rsidR="00F41107">
        <w:rPr>
          <w:rFonts w:ascii="Times New Roman" w:eastAsiaTheme="minorEastAsia" w:hAnsi="Times New Roman" w:cs="Times New Roman"/>
          <w:sz w:val="24"/>
          <w:szCs w:val="24"/>
          <w:lang w:eastAsia="cs-CZ"/>
        </w:rPr>
        <w:t>, včetně požadavků normy ISO 50001,</w:t>
      </w:r>
    </w:p>
    <w:p w14:paraId="6A4C111B" w14:textId="519562B9" w:rsidR="00583BF9" w:rsidRPr="00584A6A" w:rsidRDefault="00583BF9" w:rsidP="00584A6A">
      <w:pPr>
        <w:pStyle w:val="Odstavecseseznamem"/>
        <w:numPr>
          <w:ilvl w:val="1"/>
          <w:numId w:val="58"/>
        </w:numPr>
        <w:tabs>
          <w:tab w:val="left" w:pos="1037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v souladu se stanovenými energetickými cíli a cílovými hodnotami,</w:t>
      </w:r>
    </w:p>
    <w:p w14:paraId="0339351E" w14:textId="1204938F" w:rsidR="00583BF9" w:rsidRPr="00584A6A" w:rsidRDefault="00583BF9" w:rsidP="00584A6A">
      <w:pPr>
        <w:pStyle w:val="Odstavecseseznamem"/>
        <w:numPr>
          <w:ilvl w:val="1"/>
          <w:numId w:val="58"/>
        </w:numPr>
        <w:tabs>
          <w:tab w:val="left" w:pos="1037"/>
        </w:tabs>
        <w:autoSpaceDE w:val="0"/>
        <w:autoSpaceDN w:val="0"/>
        <w:adjustRightInd w:val="0"/>
        <w:spacing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efektivně zaveden a udržován a snižuje energetickou náročnost.</w:t>
      </w:r>
    </w:p>
    <w:p w14:paraId="44B7807D" w14:textId="395D958C" w:rsidR="00583BF9" w:rsidRPr="00583BF9" w:rsidRDefault="00583BF9" w:rsidP="00584A6A">
      <w:pPr>
        <w:widowControl w:val="0"/>
        <w:numPr>
          <w:ilvl w:val="0"/>
          <w:numId w:val="58"/>
        </w:numPr>
        <w:tabs>
          <w:tab w:val="left" w:pos="336"/>
        </w:tabs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Interní audit provádí </w:t>
      </w:r>
      <w:r w:rsid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IA </w:t>
      </w:r>
      <w:r w:rsidR="003E0263">
        <w:rPr>
          <w:rFonts w:ascii="Times New Roman" w:eastAsiaTheme="minorEastAsia" w:hAnsi="Times New Roman" w:cs="Times New Roman"/>
          <w:sz w:val="24"/>
          <w:szCs w:val="24"/>
          <w:lang w:eastAsia="cs-CZ"/>
        </w:rPr>
        <w:t>EnMS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jmenovaný radou. Návrh na jeho jmenování předkládá</w:t>
      </w:r>
      <w:r w:rsidR="00F4110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="003A0BB5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</w:p>
    <w:p w14:paraId="4EC904EB" w14:textId="1D2F0299" w:rsidR="00583BF9" w:rsidRPr="00583BF9" w:rsidRDefault="00583BF9" w:rsidP="00584A6A">
      <w:pPr>
        <w:widowControl w:val="0"/>
        <w:numPr>
          <w:ilvl w:val="0"/>
          <w:numId w:val="58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Plán interních audit</w:t>
      </w:r>
      <w:r w:rsidR="00F41107">
        <w:rPr>
          <w:rFonts w:ascii="Times New Roman" w:eastAsiaTheme="minorEastAsia" w:hAnsi="Times New Roman" w:cs="Times New Roman"/>
          <w:sz w:val="24"/>
          <w:szCs w:val="24"/>
          <w:lang w:eastAsia="cs-CZ"/>
        </w:rPr>
        <w:t>ů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připravuje</w:t>
      </w:r>
      <w:r w:rsid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IA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3E026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EnMS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na kalendářní rok a předkládá ke schválení </w:t>
      </w:r>
      <w:r w:rsid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>PVK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nejpozději do</w:t>
      </w:r>
      <w:r w:rsid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10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 ledna kalendářního roku, ve kterém se má interní audit konat (viz příloha č. 5 – Plán interních auditů).</w:t>
      </w:r>
    </w:p>
    <w:p w14:paraId="10CE7D1F" w14:textId="77777777" w:rsidR="00583BF9" w:rsidRPr="00583BF9" w:rsidRDefault="00583BF9" w:rsidP="00584A6A">
      <w:pPr>
        <w:widowControl w:val="0"/>
        <w:numPr>
          <w:ilvl w:val="0"/>
          <w:numId w:val="58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Interní audit je prováděn na základě Protokolu a Checklistu interního auditu (viz příloha č. 6 – Interní audit).</w:t>
      </w:r>
    </w:p>
    <w:p w14:paraId="5CA2C841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3850" w:right="3514"/>
        <w:jc w:val="center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644F2214" w14:textId="4A6EF0F3" w:rsidR="006879D4" w:rsidRDefault="00583BF9" w:rsidP="00583BF9">
      <w:pPr>
        <w:keepNext/>
        <w:keepLines/>
        <w:widowControl w:val="0"/>
        <w:autoSpaceDE w:val="0"/>
        <w:autoSpaceDN w:val="0"/>
        <w:adjustRightInd w:val="0"/>
        <w:spacing w:before="40"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bookmarkStart w:id="17" w:name="_Toc14705921"/>
      <w:r w:rsidRPr="00583BF9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Článek 1</w:t>
      </w:r>
      <w:r w:rsidR="00B12AFE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6</w:t>
      </w:r>
    </w:p>
    <w:p w14:paraId="71982FC1" w14:textId="34415D33" w:rsidR="00583BF9" w:rsidRPr="00584A6A" w:rsidRDefault="00315073" w:rsidP="003C605D">
      <w:pPr>
        <w:pStyle w:val="Odstavecseseznamem"/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</w:pPr>
      <w:r w:rsidRPr="00584A6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Shoda, p</w:t>
      </w:r>
      <w:r w:rsidR="00C06199" w:rsidRPr="00584A6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revence a n</w:t>
      </w:r>
      <w:r w:rsidR="00583BF9" w:rsidRPr="00584A6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áprav</w:t>
      </w:r>
      <w:r w:rsidR="00C06199" w:rsidRPr="00584A6A">
        <w:rPr>
          <w:rFonts w:ascii="Times New Roman" w:eastAsiaTheme="majorEastAsia" w:hAnsi="Times New Roman" w:cstheme="majorBidi"/>
          <w:b/>
          <w:sz w:val="24"/>
          <w:szCs w:val="24"/>
          <w:lang w:eastAsia="cs-CZ"/>
        </w:rPr>
        <w:t>a</w:t>
      </w:r>
      <w:bookmarkEnd w:id="17"/>
    </w:p>
    <w:p w14:paraId="6893658B" w14:textId="5ED78708" w:rsidR="00315073" w:rsidRDefault="00F44E64" w:rsidP="00145E86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Průběžně se v</w:t>
      </w:r>
      <w:r w:rsidR="00A90685">
        <w:rPr>
          <w:rFonts w:ascii="Times New Roman" w:eastAsiaTheme="minorEastAsia" w:hAnsi="Times New Roman" w:cs="Times New Roman"/>
          <w:sz w:val="24"/>
          <w:szCs w:val="24"/>
          <w:lang w:eastAsia="cs-CZ"/>
        </w:rPr>
        <w:t>yhodnocuje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0C307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efektivnost akčního plánu a </w:t>
      </w:r>
      <w:r w:rsidR="00315073">
        <w:rPr>
          <w:rFonts w:ascii="Times New Roman" w:eastAsiaTheme="minorEastAsia" w:hAnsi="Times New Roman" w:cs="Times New Roman"/>
          <w:sz w:val="24"/>
          <w:szCs w:val="24"/>
          <w:lang w:eastAsia="cs-CZ"/>
        </w:rPr>
        <w:t>shod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a</w:t>
      </w:r>
      <w:r w:rsidR="0031507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 s plánovanými opatřeními, energetickými cíli</w:t>
      </w:r>
      <w:r w:rsidR="00A90685">
        <w:rPr>
          <w:rFonts w:ascii="Times New Roman" w:eastAsiaTheme="minorEastAsia" w:hAnsi="Times New Roman" w:cs="Times New Roman"/>
          <w:sz w:val="24"/>
          <w:szCs w:val="24"/>
          <w:lang w:eastAsia="cs-CZ"/>
        </w:rPr>
        <w:t>,</w:t>
      </w:r>
      <w:r w:rsidR="0031507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cílovými hodnotami</w:t>
      </w:r>
      <w:r w:rsidR="00A90685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(dále jen „opatření EnMS“)</w:t>
      </w:r>
      <w:r w:rsidR="00A90685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. </w:t>
      </w:r>
    </w:p>
    <w:p w14:paraId="766CEDEE" w14:textId="3FE37215" w:rsidR="00583BF9" w:rsidRPr="00583BF9" w:rsidRDefault="00F44E64" w:rsidP="00145E86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Neshod</w:t>
      </w:r>
      <w:r w:rsidR="00D520E6">
        <w:rPr>
          <w:rFonts w:ascii="Times New Roman" w:eastAsiaTheme="minorEastAsia" w:hAnsi="Times New Roman" w:cs="Times New Roman"/>
          <w:sz w:val="24"/>
          <w:szCs w:val="24"/>
          <w:lang w:eastAsia="cs-CZ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nebo hrozící neshod</w:t>
      </w:r>
      <w:r w:rsidR="00D520E6">
        <w:rPr>
          <w:rFonts w:ascii="Times New Roman" w:eastAsiaTheme="minorEastAsia" w:hAnsi="Times New Roman" w:cs="Times New Roman"/>
          <w:sz w:val="24"/>
          <w:szCs w:val="24"/>
          <w:lang w:eastAsia="cs-CZ"/>
        </w:rPr>
        <w:t>u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 s opatřeními EnMS </w:t>
      </w:r>
      <w:r w:rsidR="00D520E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(dále jen „neshoda EnMS“) zjišťuje a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řeší tým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</w:t>
      </w:r>
      <w:r w:rsidR="00805DE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</w:t>
      </w:r>
      <w:r w:rsidR="00FA57AD">
        <w:rPr>
          <w:rFonts w:ascii="Times New Roman" w:eastAsiaTheme="minorEastAsia" w:hAnsi="Times New Roman" w:cs="Times New Roman"/>
          <w:sz w:val="24"/>
          <w:szCs w:val="24"/>
          <w:lang w:eastAsia="cs-CZ"/>
        </w:rPr>
        <w:t>oznámení neshody EnMS třetí osobou přijímá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KE</w:t>
      </w:r>
      <w:r w:rsidR="00FA57AD">
        <w:rPr>
          <w:rFonts w:ascii="Times New Roman" w:eastAsiaTheme="minorEastAsia" w:hAnsi="Times New Roman" w:cs="Times New Roman"/>
          <w:sz w:val="24"/>
          <w:szCs w:val="24"/>
          <w:lang w:eastAsia="cs-CZ"/>
        </w:rPr>
        <w:t>, který s</w:t>
      </w:r>
      <w:r w:rsidR="00145E8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B13C4D">
        <w:rPr>
          <w:rFonts w:ascii="Times New Roman" w:eastAsiaTheme="minorEastAsia" w:hAnsi="Times New Roman" w:cs="Times New Roman"/>
          <w:sz w:val="24"/>
          <w:szCs w:val="24"/>
          <w:lang w:eastAsia="cs-CZ"/>
        </w:rPr>
        <w:t>touto osobou</w:t>
      </w:r>
      <w:r w:rsidR="00FA57AD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dále spolupracuje. </w:t>
      </w:r>
    </w:p>
    <w:p w14:paraId="4BF0B62D" w14:textId="3BC4B8B5" w:rsidR="00583BF9" w:rsidRPr="00583BF9" w:rsidRDefault="00FA57AD" w:rsidP="00145E86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Neshodu EnMS</w:t>
      </w:r>
      <w:r w:rsidR="00D520E6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administruje </w:t>
      </w:r>
      <w:r w:rsidR="00A43DC2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="001152D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včetně návrhu </w:t>
      </w:r>
      <w:r w:rsidR="003A0BB5">
        <w:rPr>
          <w:rFonts w:ascii="Times New Roman" w:eastAsiaTheme="minorEastAsia" w:hAnsi="Times New Roman" w:cs="Times New Roman"/>
          <w:sz w:val="24"/>
          <w:szCs w:val="24"/>
          <w:lang w:eastAsia="cs-CZ"/>
        </w:rPr>
        <w:t>dalšího postupu</w:t>
      </w:r>
      <w:r w:rsidR="00BE5354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  <w:r w:rsidR="001152D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BE5354">
        <w:rPr>
          <w:rFonts w:ascii="Times New Roman" w:eastAsiaTheme="minorEastAsia" w:hAnsi="Times New Roman" w:cs="Times New Roman"/>
          <w:sz w:val="24"/>
          <w:szCs w:val="24"/>
          <w:lang w:eastAsia="cs-CZ"/>
        </w:rPr>
        <w:t>Ř</w:t>
      </w:r>
      <w:r w:rsidR="001152D7">
        <w:rPr>
          <w:rFonts w:ascii="Times New Roman" w:eastAsiaTheme="minorEastAsia" w:hAnsi="Times New Roman" w:cs="Times New Roman"/>
          <w:sz w:val="24"/>
          <w:szCs w:val="24"/>
          <w:lang w:eastAsia="cs-CZ"/>
        </w:rPr>
        <w:t>ešitele</w:t>
      </w:r>
      <w:r w:rsidR="00BE5354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způsob řešení, odpovědné osoby, termíny </w:t>
      </w:r>
      <w:r w:rsidR="001152D7">
        <w:rPr>
          <w:rFonts w:ascii="Times New Roman" w:eastAsiaTheme="minorEastAsia" w:hAnsi="Times New Roman" w:cs="Times New Roman"/>
          <w:sz w:val="24"/>
          <w:szCs w:val="24"/>
          <w:lang w:eastAsia="cs-CZ"/>
        </w:rPr>
        <w:t>a přezkoumání</w:t>
      </w:r>
      <w:r w:rsidR="003A0BB5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opatření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schvaluje zástupce kraje</w:t>
      </w:r>
      <w:r w:rsidR="001152D7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(viz příloha č. 7 – Nápravná a preventivní opatření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, č. 7a – Metodický postup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).</w:t>
      </w:r>
    </w:p>
    <w:p w14:paraId="17030DB7" w14:textId="5E5FD13B" w:rsidR="001152D7" w:rsidRPr="00583BF9" w:rsidRDefault="001152D7" w:rsidP="00145E86">
      <w:pPr>
        <w:widowControl w:val="0"/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>V</w:t>
      </w:r>
      <w:r w:rsidR="00145E86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 xml:space="preserve"> </w:t>
      </w:r>
      <w:r w:rsidRPr="00583BF9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 xml:space="preserve">případě, že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je při přezkoumání opatření přijaté </w:t>
      </w:r>
      <w:r w:rsidR="00E44BDE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nápravné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opatření</w:t>
      </w:r>
      <w:r w:rsidR="00D17DC0" w:rsidRPr="00D17DC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D17DC0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hodnoceno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jako nevyhovující, rozhodne </w:t>
      </w:r>
      <w:r w:rsidR="00601315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 dalším postupu.</w:t>
      </w:r>
    </w:p>
    <w:p w14:paraId="6BB9E970" w14:textId="7A80D334" w:rsidR="00583BF9" w:rsidRPr="00584A6A" w:rsidRDefault="00583BF9" w:rsidP="00145E86">
      <w:pPr>
        <w:pStyle w:val="Odstavecseseznamem"/>
        <w:widowControl w:val="0"/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K</w:t>
      </w:r>
      <w:r w:rsidR="00601315"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E</w:t>
      </w: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vede seznam </w:t>
      </w:r>
      <w:r w:rsidR="00E44BDE"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nápravných </w:t>
      </w: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opatření a seznam průběžně aktualizuje. </w:t>
      </w:r>
    </w:p>
    <w:p w14:paraId="563D6C9D" w14:textId="047D5EEE" w:rsidR="00583BF9" w:rsidRPr="00584A6A" w:rsidRDefault="00583BF9" w:rsidP="00145E86">
      <w:pPr>
        <w:pStyle w:val="Odstavecseseznamem"/>
        <w:widowControl w:val="0"/>
        <w:numPr>
          <w:ilvl w:val="0"/>
          <w:numId w:val="60"/>
        </w:numPr>
        <w:tabs>
          <w:tab w:val="left" w:pos="0"/>
          <w:tab w:val="left" w:pos="709"/>
        </w:tabs>
        <w:autoSpaceDE w:val="0"/>
        <w:autoSpaceDN w:val="0"/>
        <w:adjustRightInd w:val="0"/>
        <w:spacing w:after="0" w:line="274" w:lineRule="exact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K</w:t>
      </w:r>
      <w:r w:rsidR="00601315"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E</w:t>
      </w: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podává jednou ročně zprávu o stavu </w:t>
      </w:r>
      <w:r w:rsidR="00E44BDE"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nápravných </w:t>
      </w:r>
      <w:r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opatření v rámci přezkoumání </w:t>
      </w:r>
      <w:r w:rsidR="00AC6F0E"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>EnMS</w:t>
      </w:r>
      <w:r w:rsidR="00E574C7" w:rsidRPr="00584A6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(viz příloha č. 2).</w:t>
      </w:r>
    </w:p>
    <w:p w14:paraId="0D7CB7DA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3850" w:right="3514"/>
        <w:jc w:val="center"/>
        <w:rPr>
          <w:rFonts w:ascii="Times New Roman" w:eastAsiaTheme="minorEastAsia" w:hAnsi="Times New Roman" w:cs="Times New Roman"/>
          <w:sz w:val="20"/>
          <w:szCs w:val="20"/>
          <w:lang w:eastAsia="cs-CZ"/>
        </w:rPr>
      </w:pPr>
    </w:p>
    <w:p w14:paraId="04A5E07E" w14:textId="1A14FDB3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</w:pPr>
      <w:bookmarkStart w:id="18" w:name="_Toc14705922"/>
      <w:r w:rsidRPr="00583BF9"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  <w:t>Článek 1</w:t>
      </w:r>
      <w:r w:rsidR="0090430E"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  <w:t>7</w:t>
      </w:r>
    </w:p>
    <w:p w14:paraId="6AA20163" w14:textId="77777777" w:rsidR="00583BF9" w:rsidRPr="00583BF9" w:rsidRDefault="00583BF9" w:rsidP="00583BF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theme="majorBidi"/>
          <w:b/>
          <w:sz w:val="26"/>
          <w:szCs w:val="32"/>
          <w:lang w:eastAsia="cs-CZ"/>
        </w:rPr>
      </w:pPr>
      <w:r w:rsidRPr="00583BF9"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  <w:t xml:space="preserve"> Přezkoumání </w:t>
      </w:r>
      <w:bookmarkEnd w:id="18"/>
      <w:r w:rsidRPr="00583BF9">
        <w:rPr>
          <w:rFonts w:ascii="Times New Roman" w:eastAsiaTheme="majorEastAsia" w:hAnsi="Times New Roman" w:cstheme="majorBidi"/>
          <w:b/>
          <w:sz w:val="26"/>
          <w:szCs w:val="32"/>
          <w:lang w:eastAsia="cs-CZ"/>
        </w:rPr>
        <w:t>systému managementu hospodaření s energií</w:t>
      </w:r>
    </w:p>
    <w:p w14:paraId="641C14F8" w14:textId="7406390D" w:rsidR="00583BF9" w:rsidRPr="00583BF9" w:rsidRDefault="00583BF9" w:rsidP="00145E86">
      <w:pPr>
        <w:widowControl w:val="0"/>
        <w:numPr>
          <w:ilvl w:val="0"/>
          <w:numId w:val="61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ind w:hanging="720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Přezkoumáním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EnMS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zjišťuje, zda je EnMS uplatňován efektivně a je podporován nezbytnými zdroji.</w:t>
      </w:r>
    </w:p>
    <w:p w14:paraId="245D5E6A" w14:textId="7E85550F" w:rsidR="00583BF9" w:rsidRPr="00583BF9" w:rsidRDefault="00583BF9" w:rsidP="00145E86">
      <w:pPr>
        <w:widowControl w:val="0"/>
        <w:numPr>
          <w:ilvl w:val="0"/>
          <w:numId w:val="61"/>
        </w:numPr>
        <w:tabs>
          <w:tab w:val="left" w:pos="336"/>
        </w:tabs>
        <w:autoSpaceDE w:val="0"/>
        <w:autoSpaceDN w:val="0"/>
        <w:adjustRightInd w:val="0"/>
        <w:spacing w:after="0" w:line="278" w:lineRule="exact"/>
        <w:ind w:hanging="720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Interval přezkoumávání 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>E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n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>MS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je stanoven na 1 rok a bude </w:t>
      </w:r>
      <w:r w:rsidR="00BB7D75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projednán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 3. měsíci kalendářního roku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Přezkoumání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EnMS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svolá 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>PVK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na návrh 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="0081560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>za účasti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PVK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,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lastRenderedPageBreak/>
        <w:t>vedoucí</w:t>
      </w:r>
      <w:r w:rsidR="0081560A">
        <w:rPr>
          <w:rFonts w:ascii="Times New Roman" w:eastAsiaTheme="minorEastAsia" w:hAnsi="Times New Roman" w:cs="Times New Roman"/>
          <w:sz w:val="24"/>
          <w:szCs w:val="24"/>
          <w:lang w:eastAsia="cs-CZ"/>
        </w:rPr>
        <w:t>ch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6458FA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zřizovatelských a věcně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příslušných odborů 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>KÚ KK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dle potřeby další</w:t>
      </w:r>
      <w:r w:rsidR="0081560A">
        <w:rPr>
          <w:rFonts w:ascii="Times New Roman" w:eastAsiaTheme="minorEastAsia" w:hAnsi="Times New Roman" w:cs="Times New Roman"/>
          <w:sz w:val="24"/>
          <w:szCs w:val="24"/>
          <w:lang w:eastAsia="cs-CZ"/>
        </w:rPr>
        <w:t>ch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zaměstnanc</w:t>
      </w:r>
      <w:r w:rsidR="0081560A">
        <w:rPr>
          <w:rFonts w:ascii="Times New Roman" w:eastAsiaTheme="minorEastAsia" w:hAnsi="Times New Roman" w:cs="Times New Roman"/>
          <w:sz w:val="24"/>
          <w:szCs w:val="24"/>
          <w:lang w:eastAsia="cs-CZ"/>
        </w:rPr>
        <w:t>ů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organizací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  <w:r w:rsidR="00A6276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Podkladové materiály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připravuje </w:t>
      </w:r>
      <w:r w:rsidR="00AC6F0E">
        <w:rPr>
          <w:rFonts w:ascii="Times New Roman" w:eastAsiaTheme="minorEastAsia" w:hAnsi="Times New Roman" w:cs="Times New Roman"/>
          <w:sz w:val="24"/>
          <w:szCs w:val="24"/>
          <w:lang w:eastAsia="cs-CZ"/>
        </w:rPr>
        <w:t>KE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(viz příloha č. 2 - Zpráva z přezkoumání </w:t>
      </w:r>
      <w:r w:rsidR="000F2657">
        <w:rPr>
          <w:rFonts w:ascii="Times New Roman" w:eastAsiaTheme="minorEastAsia" w:hAnsi="Times New Roman" w:cs="Times New Roman"/>
          <w:sz w:val="24"/>
          <w:szCs w:val="24"/>
          <w:lang w:eastAsia="cs-CZ"/>
        </w:rPr>
        <w:t>EnMS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).</w:t>
      </w:r>
    </w:p>
    <w:p w14:paraId="2CFBC6B3" w14:textId="4619E3B2" w:rsidR="00583BF9" w:rsidRPr="00583BF9" w:rsidRDefault="00583BF9" w:rsidP="00145E86">
      <w:pPr>
        <w:widowControl w:val="0"/>
        <w:numPr>
          <w:ilvl w:val="0"/>
          <w:numId w:val="61"/>
        </w:numPr>
        <w:tabs>
          <w:tab w:val="left" w:pos="336"/>
        </w:tabs>
        <w:autoSpaceDE w:val="0"/>
        <w:autoSpaceDN w:val="0"/>
        <w:adjustRightInd w:val="0"/>
        <w:spacing w:after="0" w:line="274" w:lineRule="exact"/>
        <w:ind w:hanging="720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Výstup z porady – Zpráva z přezkoumání EnMS je schvalován</w:t>
      </w:r>
      <w:r w:rsidR="00BB7D75">
        <w:rPr>
          <w:rFonts w:ascii="Times New Roman" w:eastAsiaTheme="minorEastAsia" w:hAnsi="Times New Roman" w:cs="Times New Roman"/>
          <w:sz w:val="24"/>
          <w:szCs w:val="24"/>
          <w:lang w:eastAsia="cs-CZ"/>
        </w:rPr>
        <w:t>a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radou.</w:t>
      </w:r>
    </w:p>
    <w:p w14:paraId="520291B9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ind w:left="3211" w:right="2650" w:firstLine="1229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4AFE2545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42BF0405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7C8C69B9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5BD34259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5CBFE3CE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1CD71685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6618A64B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2D178613" w14:textId="77777777" w:rsidR="00A43DC2" w:rsidRDefault="00A43DC2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0A1E80E1" w14:textId="77777777" w:rsidR="00E36AA5" w:rsidRDefault="00E36AA5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53244739" w14:textId="77777777" w:rsidR="00E36AA5" w:rsidRDefault="00E36AA5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29F04527" w14:textId="77777777" w:rsidR="00E36AA5" w:rsidRDefault="00E36AA5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7D8872B2" w14:textId="77777777" w:rsidR="00E36AA5" w:rsidRDefault="00E36AA5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35E12625" w14:textId="77777777" w:rsidR="00E36AA5" w:rsidRDefault="00E36AA5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7EFAC0E1" w14:textId="77777777" w:rsidR="00A43DC2" w:rsidRDefault="00A43DC2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7CF42A4B" w14:textId="77777777" w:rsidR="00A43DC2" w:rsidRDefault="00A43DC2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41AE2525" w14:textId="77777777" w:rsidR="00A43DC2" w:rsidRDefault="00A43DC2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5CE3C7A6" w14:textId="77777777" w:rsidR="00BA0989" w:rsidRDefault="00BA098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</w:p>
    <w:p w14:paraId="479D5819" w14:textId="38FBE650" w:rsidR="00583BF9" w:rsidRPr="00583BF9" w:rsidRDefault="00583BF9" w:rsidP="00583BF9">
      <w:pPr>
        <w:autoSpaceDE w:val="0"/>
        <w:autoSpaceDN w:val="0"/>
        <w:adjustRightInd w:val="0"/>
        <w:spacing w:before="53" w:after="0" w:line="274" w:lineRule="exact"/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Seznam příloh:</w:t>
      </w:r>
    </w:p>
    <w:p w14:paraId="7A499484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1 - Registr legislativních požadavků</w:t>
      </w:r>
    </w:p>
    <w:p w14:paraId="73D37932" w14:textId="0BE1F47C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2 - Zpráva z přezkoumání EnMS</w:t>
      </w:r>
    </w:p>
    <w:p w14:paraId="581C909E" w14:textId="40AEF8B1" w:rsidR="007C623F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Příloha 3 - Cíle, </w:t>
      </w:r>
      <w:r w:rsidR="007C623F">
        <w:rPr>
          <w:rFonts w:ascii="Times New Roman" w:eastAsiaTheme="minorEastAsia" w:hAnsi="Times New Roman" w:cs="Times New Roman"/>
          <w:sz w:val="24"/>
          <w:szCs w:val="24"/>
          <w:lang w:eastAsia="cs-CZ"/>
        </w:rPr>
        <w:t>c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ílové hodnoty, </w:t>
      </w:r>
      <w:r w:rsidR="007C623F">
        <w:rPr>
          <w:rFonts w:ascii="Times New Roman" w:eastAsiaTheme="minorEastAsia" w:hAnsi="Times New Roman" w:cs="Times New Roman"/>
          <w:sz w:val="24"/>
          <w:szCs w:val="24"/>
          <w:lang w:eastAsia="cs-CZ"/>
        </w:rPr>
        <w:t>a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kční plány EnMS – formulář</w:t>
      </w:r>
    </w:p>
    <w:p w14:paraId="6BAC5197" w14:textId="6A79E919" w:rsidR="007C623F" w:rsidRDefault="007C623F" w:rsidP="002A03D1">
      <w:pPr>
        <w:autoSpaceDE w:val="0"/>
        <w:autoSpaceDN w:val="0"/>
        <w:adjustRightInd w:val="0"/>
        <w:spacing w:after="0" w:line="274" w:lineRule="exact"/>
        <w:ind w:left="1134" w:hanging="1134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4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-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583BF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Zásady 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chování 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spotřebitelů</w:t>
      </w:r>
      <w:r w:rsidR="00BA0989"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BA0989">
        <w:rPr>
          <w:rFonts w:ascii="Times New Roman" w:eastAsiaTheme="minorEastAsia" w:hAnsi="Times New Roman" w:cs="Times New Roman"/>
          <w:sz w:val="24"/>
          <w:szCs w:val="24"/>
          <w:lang w:eastAsia="cs-CZ"/>
        </w:rPr>
        <w:t>energie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>,</w:t>
      </w:r>
      <w:r w:rsidR="002A03D1" w:rsidRP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o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patření k hospodárnému nakládání s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 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energií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,</w:t>
      </w:r>
      <w:r w:rsidR="002A03D1" w:rsidRP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d</w:t>
      </w:r>
      <w:r w:rsidR="002A03D1">
        <w:rPr>
          <w:rFonts w:ascii="Times New Roman" w:eastAsiaTheme="minorEastAsia" w:hAnsi="Times New Roman" w:cs="Times New Roman"/>
          <w:sz w:val="24"/>
          <w:szCs w:val="24"/>
          <w:lang w:eastAsia="cs-CZ"/>
        </w:rPr>
        <w:t>oporučené teploty v místnostech</w:t>
      </w: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     </w:t>
      </w:r>
    </w:p>
    <w:p w14:paraId="5DEAA8BB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5 - Plán interních auditů – formulář</w:t>
      </w:r>
    </w:p>
    <w:p w14:paraId="0E58054C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Příloha 6 - Protokol </w:t>
      </w:r>
      <w:r w:rsidRPr="00583BF9">
        <w:rPr>
          <w:rFonts w:ascii="Times New Roman" w:eastAsiaTheme="minorEastAsia" w:hAnsi="Times New Roman" w:cs="Times New Roman"/>
          <w:sz w:val="24"/>
          <w:szCs w:val="24"/>
          <w:lang w:val="en-US" w:eastAsia="cs-CZ"/>
        </w:rPr>
        <w:t xml:space="preserve">a checklist 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interního auditu – formulář</w:t>
      </w:r>
    </w:p>
    <w:p w14:paraId="61CFF5A5" w14:textId="06FC84CD" w:rsid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7 - Nápravné a preventivní opatření – formulář</w:t>
      </w:r>
    </w:p>
    <w:p w14:paraId="207F5A7B" w14:textId="6BDD4F0D" w:rsidR="000F2657" w:rsidRPr="00583BF9" w:rsidRDefault="000F2657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Příloha 7a Metodický postup </w:t>
      </w:r>
    </w:p>
    <w:p w14:paraId="020FAE43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8 - Měřicí plán – formulář</w:t>
      </w:r>
    </w:p>
    <w:p w14:paraId="53A4A8BB" w14:textId="58974593" w:rsidR="00583BF9" w:rsidRPr="00583BF9" w:rsidRDefault="00583BF9" w:rsidP="002A03D1">
      <w:pPr>
        <w:autoSpaceDE w:val="0"/>
        <w:autoSpaceDN w:val="0"/>
        <w:adjustRightInd w:val="0"/>
        <w:spacing w:before="5"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9.1. Pověřovací listina PVO</w:t>
      </w:r>
    </w:p>
    <w:p w14:paraId="6EE9FF73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9.2. Pověřovací listina EMO</w:t>
      </w:r>
    </w:p>
    <w:p w14:paraId="21F9BFBD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9.3. Činnosti EMO</w:t>
      </w:r>
    </w:p>
    <w:p w14:paraId="053D6AF0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ind w:right="2765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10 Registr potenciálu úspor</w:t>
      </w:r>
    </w:p>
    <w:p w14:paraId="203C3249" w14:textId="77777777" w:rsidR="00583BF9" w:rsidRPr="00583BF9" w:rsidRDefault="00583BF9" w:rsidP="002A03D1">
      <w:pPr>
        <w:autoSpaceDE w:val="0"/>
        <w:autoSpaceDN w:val="0"/>
        <w:adjustRightInd w:val="0"/>
        <w:spacing w:after="0" w:line="274" w:lineRule="exact"/>
        <w:ind w:right="-142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Příloha 11 - Seznam právnických osob zařazených do EnMS</w:t>
      </w:r>
    </w:p>
    <w:p w14:paraId="4061DDBB" w14:textId="77777777" w:rsidR="00583BF9" w:rsidRPr="00583BF9" w:rsidRDefault="00583BF9" w:rsidP="00583BF9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</w:p>
    <w:p w14:paraId="05842627" w14:textId="77777777" w:rsidR="00583BF9" w:rsidRPr="00583BF9" w:rsidRDefault="00583BF9" w:rsidP="00583BF9">
      <w:pPr>
        <w:autoSpaceDE w:val="0"/>
        <w:autoSpaceDN w:val="0"/>
        <w:adjustRightInd w:val="0"/>
        <w:spacing w:before="110" w:after="0" w:line="274" w:lineRule="exact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Závěrečná klauzule:</w:t>
      </w:r>
    </w:p>
    <w:p w14:paraId="282A0811" w14:textId="02EC3CE6" w:rsidR="00D1364C" w:rsidRDefault="00583BF9" w:rsidP="00B579DD">
      <w:pPr>
        <w:autoSpaceDE w:val="0"/>
        <w:autoSpaceDN w:val="0"/>
        <w:adjustRightInd w:val="0"/>
        <w:spacing w:after="0" w:line="27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>Tato pravidla byla schválena Radou Karlovarského kraje usnesením č. RK/x/xxx/xxxx ze dne xx. xx. xxxx a j</w:t>
      </w:r>
      <w:r w:rsidR="004D288B">
        <w:rPr>
          <w:rFonts w:ascii="Times New Roman" w:eastAsiaTheme="minorEastAsia" w:hAnsi="Times New Roman" w:cs="Times New Roman"/>
          <w:sz w:val="24"/>
          <w:szCs w:val="24"/>
          <w:lang w:eastAsia="cs-CZ"/>
        </w:rPr>
        <w:t>sou</w:t>
      </w:r>
      <w:r w:rsidRPr="00583BF9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účinná od xx. xx. xxxx.</w:t>
      </w:r>
    </w:p>
    <w:p w14:paraId="2A0FB96C" w14:textId="77777777" w:rsidR="00AE6222" w:rsidRDefault="00AE6222" w:rsidP="00AE6222"/>
    <w:p w14:paraId="5C1E9C52" w14:textId="77777777" w:rsidR="00145E86" w:rsidRDefault="00145E86" w:rsidP="00AE6222"/>
    <w:p w14:paraId="7F17ABE2" w14:textId="77777777" w:rsidR="00145E86" w:rsidRDefault="00145E86" w:rsidP="00AE6222"/>
    <w:p w14:paraId="589F7F7B" w14:textId="1D5FCBBC" w:rsidR="00AE6222" w:rsidRDefault="00AE6222" w:rsidP="00AE6222"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88A89" wp14:editId="5357A973">
                <wp:simplePos x="0" y="0"/>
                <wp:positionH relativeFrom="margin">
                  <wp:posOffset>2348230</wp:posOffset>
                </wp:positionH>
                <wp:positionV relativeFrom="paragraph">
                  <wp:posOffset>276226</wp:posOffset>
                </wp:positionV>
                <wp:extent cx="1082040" cy="721360"/>
                <wp:effectExtent l="0" t="0" r="22860" b="21590"/>
                <wp:wrapNone/>
                <wp:docPr id="193303947" name="Obdélník: se zakulacenými roh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7213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61107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Představitel vedení KK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88A89" id="Obdélník: se zakulacenými rohy 1" o:spid="_x0000_s1026" style="position:absolute;margin-left:184.9pt;margin-top:21.75pt;width:85.2pt;height:56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49F61107" w14:textId="77777777" w:rsidR="00AE6222" w:rsidRDefault="00AE6222" w:rsidP="00AE6222">
                      <w:pPr>
                        <w:jc w:val="center"/>
                      </w:pPr>
                      <w:r>
                        <w:t>Představitel vedení KK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9EA7BEE" w14:textId="77777777" w:rsidR="00AE6222" w:rsidRDefault="00AE6222" w:rsidP="00AE6222"/>
    <w:p w14:paraId="33A14908" w14:textId="77777777" w:rsidR="00AE6222" w:rsidRDefault="00AE6222" w:rsidP="00AE6222"/>
    <w:p w14:paraId="4D7B7D37" w14:textId="77777777" w:rsidR="00AE6222" w:rsidRDefault="00AE6222" w:rsidP="00AE622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0C737F" wp14:editId="29B7BD5C">
                <wp:simplePos x="0" y="0"/>
                <wp:positionH relativeFrom="column">
                  <wp:posOffset>2885440</wp:posOffset>
                </wp:positionH>
                <wp:positionV relativeFrom="paragraph">
                  <wp:posOffset>140970</wp:posOffset>
                </wp:positionV>
                <wp:extent cx="0" cy="360680"/>
                <wp:effectExtent l="76200" t="38100" r="95250" b="58420"/>
                <wp:wrapNone/>
                <wp:docPr id="802265200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F426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9" o:spid="_x0000_s1026" type="#_x0000_t32" style="position:absolute;margin-left:227.2pt;margin-top:11.1pt;width:0;height:28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14:paraId="157F817F" w14:textId="77777777" w:rsidR="00AE6222" w:rsidRDefault="00AE6222" w:rsidP="00AE622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E82D52" wp14:editId="4E1F4D6C">
                <wp:simplePos x="0" y="0"/>
                <wp:positionH relativeFrom="column">
                  <wp:posOffset>4516923</wp:posOffset>
                </wp:positionH>
                <wp:positionV relativeFrom="paragraph">
                  <wp:posOffset>215576</wp:posOffset>
                </wp:positionV>
                <wp:extent cx="914400" cy="536575"/>
                <wp:effectExtent l="0" t="0" r="19050" b="15875"/>
                <wp:wrapNone/>
                <wp:docPr id="56428691" name="Obdélník: se zakulacenými roh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36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F81F11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Interní auditor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E82D52" id="Obdélník: se zakulacenými rohy 19" o:spid="_x0000_s1027" style="position:absolute;margin-left:355.65pt;margin-top:16.95pt;width:1in;height:42.2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7FF81F11" w14:textId="77777777" w:rsidR="00AE6222" w:rsidRDefault="00AE6222" w:rsidP="00AE6222">
                      <w:pPr>
                        <w:jc w:val="center"/>
                      </w:pPr>
                      <w:r>
                        <w:t>Interní auditor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EA0FA3" wp14:editId="2B66AD2B">
                <wp:simplePos x="0" y="0"/>
                <wp:positionH relativeFrom="column">
                  <wp:posOffset>4508500</wp:posOffset>
                </wp:positionH>
                <wp:positionV relativeFrom="paragraph">
                  <wp:posOffset>215900</wp:posOffset>
                </wp:positionV>
                <wp:extent cx="914400" cy="536575"/>
                <wp:effectExtent l="0" t="0" r="19050" b="15875"/>
                <wp:wrapNone/>
                <wp:docPr id="1083255070" name="Obdélník: se zakulacenými roh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365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CD419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Interní auditor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EA0FA3" id="_x0000_s1028" style="position:absolute;margin-left:355pt;margin-top:17pt;width:1in;height:42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6CCCD419" w14:textId="77777777" w:rsidR="00AE6222" w:rsidRDefault="00AE6222" w:rsidP="00AE6222">
                      <w:pPr>
                        <w:jc w:val="center"/>
                      </w:pPr>
                      <w:r>
                        <w:t>Interní auditor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0E1301" wp14:editId="3FFBD2AC">
                <wp:simplePos x="0" y="0"/>
                <wp:positionH relativeFrom="margin">
                  <wp:posOffset>2344420</wp:posOffset>
                </wp:positionH>
                <wp:positionV relativeFrom="paragraph">
                  <wp:posOffset>215900</wp:posOffset>
                </wp:positionV>
                <wp:extent cx="1082040" cy="541020"/>
                <wp:effectExtent l="0" t="0" r="22860" b="11430"/>
                <wp:wrapNone/>
                <wp:docPr id="840453994" name="Obdélník: se zakulacenými roh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5410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1A5EB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Krajský energetik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0E1301" id="Obdélník: se zakulacenými rohy 2" o:spid="_x0000_s1029" style="position:absolute;margin-left:184.6pt;margin-top:17pt;width:85.2pt;height:42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08F1A5EB" w14:textId="77777777" w:rsidR="00AE6222" w:rsidRDefault="00AE6222" w:rsidP="00AE6222">
                      <w:pPr>
                        <w:jc w:val="center"/>
                      </w:pPr>
                      <w:r>
                        <w:t>Krajský energetik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797A8CC" w14:textId="77777777" w:rsidR="00AE6222" w:rsidRDefault="00AE6222" w:rsidP="00AE622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CDEB00" wp14:editId="08BD22AA">
                <wp:simplePos x="0" y="0"/>
                <wp:positionH relativeFrom="column">
                  <wp:posOffset>3424554</wp:posOffset>
                </wp:positionH>
                <wp:positionV relativeFrom="paragraph">
                  <wp:posOffset>106044</wp:posOffset>
                </wp:positionV>
                <wp:extent cx="1083945" cy="4445"/>
                <wp:effectExtent l="38100" t="76200" r="78105" b="90805"/>
                <wp:wrapNone/>
                <wp:docPr id="50710864" name="Přímá spojnice se šipkou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3945" cy="444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3C6095" id="Přímá spojnice se šipkou 21" o:spid="_x0000_s1026" type="#_x0000_t32" style="position:absolute;margin-left:269.65pt;margin-top:8.35pt;width:85.35pt;height:.3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E7880E" wp14:editId="7F5B790B">
                <wp:simplePos x="0" y="0"/>
                <wp:positionH relativeFrom="column">
                  <wp:posOffset>3426460</wp:posOffset>
                </wp:positionH>
                <wp:positionV relativeFrom="paragraph">
                  <wp:posOffset>286385</wp:posOffset>
                </wp:positionV>
                <wp:extent cx="0" cy="0"/>
                <wp:effectExtent l="0" t="0" r="0" b="0"/>
                <wp:wrapNone/>
                <wp:docPr id="626708717" name="Přímá spojnice se šipkou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4C8C2D" id="Přímá spojnice se šipkou 20" o:spid="_x0000_s1026" type="#_x0000_t32" style="position:absolute;margin-left:269.8pt;margin-top:22.55pt;width:0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" strokecolor="#5b9bd5 [3204]" strokeweight=".5pt">
                <v:stroke startarrow="block" endarrow="block" joinstyle="miter"/>
              </v:shape>
            </w:pict>
          </mc:Fallback>
        </mc:AlternateContent>
      </w:r>
    </w:p>
    <w:p w14:paraId="703374C5" w14:textId="77777777" w:rsidR="00AE6222" w:rsidRDefault="00AE6222" w:rsidP="00AE622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3F93C7" wp14:editId="69153200">
                <wp:simplePos x="0" y="0"/>
                <wp:positionH relativeFrom="column">
                  <wp:posOffset>4552099</wp:posOffset>
                </wp:positionH>
                <wp:positionV relativeFrom="paragraph">
                  <wp:posOffset>188847</wp:posOffset>
                </wp:positionV>
                <wp:extent cx="232914" cy="552090"/>
                <wp:effectExtent l="38100" t="38100" r="53340" b="57785"/>
                <wp:wrapNone/>
                <wp:docPr id="579694639" name="Přímá spojnice se šipko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914" cy="5520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96583E" id="Přímá spojnice se šipkou 4" o:spid="_x0000_s1026" type="#_x0000_t32" style="position:absolute;margin-left:358.45pt;margin-top:14.85pt;width:18.35pt;height:43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2C1BD0" wp14:editId="5033F764">
                <wp:simplePos x="0" y="0"/>
                <wp:positionH relativeFrom="column">
                  <wp:posOffset>3370280</wp:posOffset>
                </wp:positionH>
                <wp:positionV relativeFrom="paragraph">
                  <wp:posOffset>171594</wp:posOffset>
                </wp:positionV>
                <wp:extent cx="1173193" cy="552090"/>
                <wp:effectExtent l="38100" t="38100" r="65405" b="57785"/>
                <wp:wrapNone/>
                <wp:docPr id="1711729542" name="Přímá spojnice se šipko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3193" cy="5520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D9822" id="Přímá spojnice se šipkou 3" o:spid="_x0000_s1026" type="#_x0000_t32" style="position:absolute;margin-left:265.4pt;margin-top:13.5pt;width:92.4pt;height:43.4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A6A8D7" wp14:editId="38A8476D">
                <wp:simplePos x="0" y="0"/>
                <wp:positionH relativeFrom="column">
                  <wp:posOffset>1921043</wp:posOffset>
                </wp:positionH>
                <wp:positionV relativeFrom="paragraph">
                  <wp:posOffset>145715</wp:posOffset>
                </wp:positionV>
                <wp:extent cx="2622430" cy="577969"/>
                <wp:effectExtent l="38100" t="57150" r="6985" b="69850"/>
                <wp:wrapNone/>
                <wp:docPr id="987243351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430" cy="57796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F43316" id="Přímá spojnice se šipkou 2" o:spid="_x0000_s1026" type="#_x0000_t32" style="position:absolute;margin-left:151.25pt;margin-top:11.45pt;width:206.5pt;height:45.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C8FC3D" wp14:editId="7B816941">
                <wp:simplePos x="0" y="0"/>
                <wp:positionH relativeFrom="column">
                  <wp:posOffset>2885440</wp:posOffset>
                </wp:positionH>
                <wp:positionV relativeFrom="paragraph">
                  <wp:posOffset>185420</wp:posOffset>
                </wp:positionV>
                <wp:extent cx="0" cy="180340"/>
                <wp:effectExtent l="76200" t="38100" r="57150" b="10160"/>
                <wp:wrapNone/>
                <wp:docPr id="820715241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3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9C0A49" id="Přímá spojnice se šipkou 12" o:spid="_x0000_s1026" type="#_x0000_t32" style="position:absolute;margin-left:227.2pt;margin-top:14.6pt;width:0;height:14.2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</w:p>
    <w:p w14:paraId="0113A188" w14:textId="77777777" w:rsidR="00AE6222" w:rsidRDefault="00AE6222" w:rsidP="00AE6222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AFCC30" wp14:editId="293924BB">
                <wp:simplePos x="0" y="0"/>
                <wp:positionH relativeFrom="column">
                  <wp:posOffset>900430</wp:posOffset>
                </wp:positionH>
                <wp:positionV relativeFrom="paragraph">
                  <wp:posOffset>1706245</wp:posOffset>
                </wp:positionV>
                <wp:extent cx="1083310" cy="718185"/>
                <wp:effectExtent l="0" t="0" r="21590" b="24765"/>
                <wp:wrapNone/>
                <wp:docPr id="1348428292" name="Obdélník: se zakulacenými roh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310" cy="7181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6CBF6" w14:textId="77777777" w:rsidR="00AE6222" w:rsidRDefault="00AE6222" w:rsidP="00AE6222">
                            <w:pPr>
                              <w:jc w:val="center"/>
                            </w:pPr>
                            <w:bookmarkStart w:id="19" w:name="_Hlk162517143"/>
                            <w:bookmarkStart w:id="20" w:name="_Hlk162517144"/>
                            <w:bookmarkStart w:id="21" w:name="_Hlk162517159"/>
                            <w:bookmarkStart w:id="22" w:name="_Hlk162517160"/>
                            <w:r>
                              <w:t>Energetický manager organizace</w:t>
                            </w:r>
                            <w:bookmarkEnd w:id="19"/>
                            <w:bookmarkEnd w:id="20"/>
                            <w:bookmarkEnd w:id="21"/>
                            <w:bookmarkEnd w:id="2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AFCC30" id="Obdélník: se zakulacenými rohy 22" o:spid="_x0000_s1030" style="position:absolute;margin-left:70.9pt;margin-top:134.35pt;width:85.3pt;height:56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3976CBF6" w14:textId="77777777" w:rsidR="00AE6222" w:rsidRDefault="00AE6222" w:rsidP="00AE6222">
                      <w:pPr>
                        <w:jc w:val="center"/>
                      </w:pPr>
                      <w:bookmarkStart w:id="23" w:name="_Hlk162517143"/>
                      <w:bookmarkStart w:id="24" w:name="_Hlk162517144"/>
                      <w:bookmarkStart w:id="25" w:name="_Hlk162517159"/>
                      <w:bookmarkStart w:id="26" w:name="_Hlk162517160"/>
                      <w:r>
                        <w:t>Energetický manager organizace</w:t>
                      </w:r>
                      <w:bookmarkEnd w:id="23"/>
                      <w:bookmarkEnd w:id="24"/>
                      <w:bookmarkEnd w:id="25"/>
                      <w:bookmarkEnd w:id="26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42E4DD" wp14:editId="7152BE56">
                <wp:simplePos x="0" y="0"/>
                <wp:positionH relativeFrom="column">
                  <wp:posOffset>1442720</wp:posOffset>
                </wp:positionH>
                <wp:positionV relativeFrom="paragraph">
                  <wp:posOffset>1525270</wp:posOffset>
                </wp:positionV>
                <wp:extent cx="635" cy="177800"/>
                <wp:effectExtent l="76200" t="38100" r="56515" b="50800"/>
                <wp:wrapNone/>
                <wp:docPr id="21326009" name="Přímá spojnice se šipkou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778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27325" id="Přímá spojnice se šipkou 23" o:spid="_x0000_s1026" type="#_x0000_t32" style="position:absolute;margin-left:113.6pt;margin-top:120.1pt;width:.05pt;height:14pt;flip:x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5CD119" wp14:editId="19CE5645">
                <wp:simplePos x="0" y="0"/>
                <wp:positionH relativeFrom="column">
                  <wp:posOffset>2885440</wp:posOffset>
                </wp:positionH>
                <wp:positionV relativeFrom="paragraph">
                  <wp:posOffset>1522730</wp:posOffset>
                </wp:positionV>
                <wp:extent cx="0" cy="180340"/>
                <wp:effectExtent l="76200" t="38100" r="57150" b="48260"/>
                <wp:wrapNone/>
                <wp:docPr id="1162863829" name="Přímá spojnice se šipkou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3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7E991C" id="Přímá spojnice se šipkou 25" o:spid="_x0000_s1026" type="#_x0000_t32" style="position:absolute;margin-left:227.2pt;margin-top:119.9pt;width:0;height:14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D052A9" wp14:editId="21FFDCB6">
                <wp:simplePos x="0" y="0"/>
                <wp:positionH relativeFrom="column">
                  <wp:posOffset>2348230</wp:posOffset>
                </wp:positionH>
                <wp:positionV relativeFrom="paragraph">
                  <wp:posOffset>1706245</wp:posOffset>
                </wp:positionV>
                <wp:extent cx="1083310" cy="718185"/>
                <wp:effectExtent l="0" t="0" r="21590" b="24765"/>
                <wp:wrapNone/>
                <wp:docPr id="2121863412" name="Obdélník: se zakulacenými roh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310" cy="7181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7B80EC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Energetický manager organizace</w:t>
                            </w:r>
                          </w:p>
                          <w:p w14:paraId="260DAE6F" w14:textId="77777777" w:rsidR="00AE6222" w:rsidRDefault="00AE6222" w:rsidP="00AE62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D052A9" id="_x0000_s1031" style="position:absolute;margin-left:184.9pt;margin-top:134.35pt;width:85.3pt;height:56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1D7B80EC" w14:textId="77777777" w:rsidR="00AE6222" w:rsidRDefault="00AE6222" w:rsidP="00AE6222">
                      <w:pPr>
                        <w:jc w:val="center"/>
                      </w:pPr>
                      <w:r>
                        <w:t>Energetický manager organizace</w:t>
                      </w:r>
                    </w:p>
                    <w:p w14:paraId="260DAE6F" w14:textId="77777777" w:rsidR="00AE6222" w:rsidRDefault="00AE6222" w:rsidP="00AE622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C2F83F" wp14:editId="25BA89B1">
                <wp:simplePos x="0" y="0"/>
                <wp:positionH relativeFrom="column">
                  <wp:posOffset>4328160</wp:posOffset>
                </wp:positionH>
                <wp:positionV relativeFrom="paragraph">
                  <wp:posOffset>1522730</wp:posOffset>
                </wp:positionV>
                <wp:extent cx="0" cy="180340"/>
                <wp:effectExtent l="76200" t="38100" r="57150" b="48260"/>
                <wp:wrapNone/>
                <wp:docPr id="938370214" name="Přímá spojnice se šipkou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3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AB6A83" id="Přímá spojnice se šipkou 24" o:spid="_x0000_s1026" type="#_x0000_t32" style="position:absolute;margin-left:340.8pt;margin-top:119.9pt;width:0;height:14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410812" wp14:editId="59DF59ED">
                <wp:simplePos x="0" y="0"/>
                <wp:positionH relativeFrom="column">
                  <wp:posOffset>3796030</wp:posOffset>
                </wp:positionH>
                <wp:positionV relativeFrom="paragraph">
                  <wp:posOffset>1706245</wp:posOffset>
                </wp:positionV>
                <wp:extent cx="1083310" cy="718185"/>
                <wp:effectExtent l="0" t="0" r="21590" b="24765"/>
                <wp:wrapNone/>
                <wp:docPr id="456780070" name="Obdélník: se zakulacenými roh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3310" cy="71818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A5A5A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A5A5A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E9A3D9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Energetický manager organizace</w:t>
                            </w:r>
                          </w:p>
                          <w:p w14:paraId="1F3FBFA2" w14:textId="77777777" w:rsidR="00AE6222" w:rsidRDefault="00AE6222" w:rsidP="00AE62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410812" id="_x0000_s1032" style="position:absolute;margin-left:298.9pt;margin-top:134.35pt;width:85.3pt;height:56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" fillcolor="#d2d2d2" strokecolor="#a5a5a5" strokeweight=".5pt">
                <v:fill color2="silver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75E9A3D9" w14:textId="77777777" w:rsidR="00AE6222" w:rsidRDefault="00AE6222" w:rsidP="00AE6222">
                      <w:pPr>
                        <w:jc w:val="center"/>
                      </w:pPr>
                      <w:r>
                        <w:t>Energetický manager organizace</w:t>
                      </w:r>
                    </w:p>
                    <w:p w14:paraId="1F3FBFA2" w14:textId="77777777" w:rsidR="00AE6222" w:rsidRDefault="00AE6222" w:rsidP="00AE622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9CC90" wp14:editId="09799505">
                <wp:simplePos x="0" y="0"/>
                <wp:positionH relativeFrom="column">
                  <wp:posOffset>4328160</wp:posOffset>
                </wp:positionH>
                <wp:positionV relativeFrom="paragraph">
                  <wp:posOffset>77470</wp:posOffset>
                </wp:positionV>
                <wp:extent cx="1270" cy="363220"/>
                <wp:effectExtent l="76200" t="0" r="74930" b="55880"/>
                <wp:wrapNone/>
                <wp:docPr id="770510606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63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D7EC1" id="Přímá spojnice se šipkou 15" o:spid="_x0000_s1026" type="#_x0000_t32" style="position:absolute;margin-left:340.8pt;margin-top:6.1pt;width:.1pt;height:28.6pt;flip:x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69917" wp14:editId="4D3BCAA4">
                <wp:simplePos x="0" y="0"/>
                <wp:positionH relativeFrom="column">
                  <wp:posOffset>3786505</wp:posOffset>
                </wp:positionH>
                <wp:positionV relativeFrom="paragraph">
                  <wp:posOffset>440690</wp:posOffset>
                </wp:positionV>
                <wp:extent cx="1082040" cy="360680"/>
                <wp:effectExtent l="0" t="0" r="22860" b="20320"/>
                <wp:wrapNone/>
                <wp:docPr id="705864160" name="Obdélník: se zakulacenými roh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6068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770CE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Organizace 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569917" id="Obdélník: se zakulacenými rohy 5" o:spid="_x0000_s1033" style="position:absolute;margin-left:298.15pt;margin-top:34.7pt;width:85.2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" fillcolor="#a5a5a5 [3206]" strokecolor="white [3201]" strokeweight="1.5pt">
                <v:stroke joinstyle="miter"/>
                <v:textbox>
                  <w:txbxContent>
                    <w:p w14:paraId="6BA770CE" w14:textId="77777777" w:rsidR="00AE6222" w:rsidRDefault="00AE6222" w:rsidP="00AE6222">
                      <w:pPr>
                        <w:jc w:val="center"/>
                      </w:pPr>
                      <w:r>
                        <w:t>Organizace x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D9D3C4" wp14:editId="049DC60C">
                <wp:simplePos x="0" y="0"/>
                <wp:positionH relativeFrom="column">
                  <wp:posOffset>2881630</wp:posOffset>
                </wp:positionH>
                <wp:positionV relativeFrom="paragraph">
                  <wp:posOffset>77470</wp:posOffset>
                </wp:positionV>
                <wp:extent cx="3810" cy="363220"/>
                <wp:effectExtent l="57150" t="0" r="72390" b="55880"/>
                <wp:wrapNone/>
                <wp:docPr id="811974779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363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78C87" id="Přímá spojnice se šipkou 14" o:spid="_x0000_s1026" type="#_x0000_t32" style="position:absolute;margin-left:226.9pt;margin-top:6.1pt;width:.3pt;height:28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C3648C" wp14:editId="69F50C73">
                <wp:simplePos x="0" y="0"/>
                <wp:positionH relativeFrom="margin">
                  <wp:posOffset>2348230</wp:posOffset>
                </wp:positionH>
                <wp:positionV relativeFrom="paragraph">
                  <wp:posOffset>440690</wp:posOffset>
                </wp:positionV>
                <wp:extent cx="1082040" cy="360680"/>
                <wp:effectExtent l="0" t="0" r="22860" b="20320"/>
                <wp:wrapNone/>
                <wp:docPr id="839598558" name="Obdélník: se zakulacenými roh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6068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9F8F91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Organizace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C3648C" id="Obdélník: se zakulacenými rohy 4" o:spid="_x0000_s1034" style="position:absolute;margin-left:184.9pt;margin-top:34.7pt;width:85.2pt;height:28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" fillcolor="#a5a5a5 [3206]" strokecolor="white [3201]" strokeweight="1.5pt">
                <v:stroke joinstyle="miter"/>
                <v:textbox>
                  <w:txbxContent>
                    <w:p w14:paraId="119F8F91" w14:textId="77777777" w:rsidR="00AE6222" w:rsidRDefault="00AE6222" w:rsidP="00AE6222">
                      <w:pPr>
                        <w:jc w:val="center"/>
                      </w:pPr>
                      <w:r>
                        <w:t>Organizace 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EB7D74" wp14:editId="7D38B7A2">
                <wp:simplePos x="0" y="0"/>
                <wp:positionH relativeFrom="column">
                  <wp:posOffset>1442720</wp:posOffset>
                </wp:positionH>
                <wp:positionV relativeFrom="paragraph">
                  <wp:posOffset>77470</wp:posOffset>
                </wp:positionV>
                <wp:extent cx="635" cy="363220"/>
                <wp:effectExtent l="76200" t="0" r="75565" b="55880"/>
                <wp:wrapNone/>
                <wp:docPr id="630658602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63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D780C" id="Přímá spojnice se šipkou 13" o:spid="_x0000_s1026" type="#_x0000_t32" style="position:absolute;margin-left:113.6pt;margin-top:6.1pt;width:.05pt;height:28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9C2A8" wp14:editId="39DD63CC">
                <wp:simplePos x="0" y="0"/>
                <wp:positionH relativeFrom="column">
                  <wp:posOffset>900430</wp:posOffset>
                </wp:positionH>
                <wp:positionV relativeFrom="paragraph">
                  <wp:posOffset>440690</wp:posOffset>
                </wp:positionV>
                <wp:extent cx="1082040" cy="360680"/>
                <wp:effectExtent l="0" t="0" r="22860" b="20320"/>
                <wp:wrapNone/>
                <wp:docPr id="1803658866" name="Obdélník: se zakulacenými roh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60680"/>
                        </a:xfrm>
                        <a:prstGeom prst="round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53638D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 xml:space="preserve">Organizace 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E9C2A8" id="Obdélník: se zakulacenými rohy 3" o:spid="_x0000_s1035" style="position:absolute;margin-left:70.9pt;margin-top:34.7pt;width:85.2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" fillcolor="#a5a5a5 [3206]" strokecolor="white [3201]" strokeweight="1.5pt">
                <v:stroke joinstyle="miter"/>
                <v:textbox>
                  <w:txbxContent>
                    <w:p w14:paraId="3153638D" w14:textId="77777777" w:rsidR="00AE6222" w:rsidRDefault="00AE6222" w:rsidP="00AE6222">
                      <w:pPr>
                        <w:jc w:val="center"/>
                      </w:pPr>
                      <w:r>
                        <w:t xml:space="preserve">Organizace 1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4A6EDC" wp14:editId="2B8BE163">
                <wp:simplePos x="0" y="0"/>
                <wp:positionH relativeFrom="column">
                  <wp:posOffset>2348230</wp:posOffset>
                </wp:positionH>
                <wp:positionV relativeFrom="paragraph">
                  <wp:posOffset>801370</wp:posOffset>
                </wp:positionV>
                <wp:extent cx="1078230" cy="721360"/>
                <wp:effectExtent l="0" t="0" r="26670" b="21590"/>
                <wp:wrapNone/>
                <wp:docPr id="152052986" name="Obdélník: se zakulacenými roh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230" cy="7213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EE2B3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Představitel vedení organizace</w:t>
                            </w:r>
                          </w:p>
                          <w:p w14:paraId="26EBDBFF" w14:textId="77777777" w:rsidR="00AE6222" w:rsidRDefault="00AE6222" w:rsidP="00AE62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A6EDC" id="Obdélník: se zakulacenými rohy 17" o:spid="_x0000_s1036" style="position:absolute;margin-left:184.9pt;margin-top:63.1pt;width:84.9pt;height:5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671EE2B3" w14:textId="77777777" w:rsidR="00AE6222" w:rsidRDefault="00AE6222" w:rsidP="00AE6222">
                      <w:pPr>
                        <w:jc w:val="center"/>
                      </w:pPr>
                      <w:r>
                        <w:t>Představitel vedení organizace</w:t>
                      </w:r>
                    </w:p>
                    <w:p w14:paraId="26EBDBFF" w14:textId="77777777" w:rsidR="00AE6222" w:rsidRDefault="00AE6222" w:rsidP="00AE622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52695C" wp14:editId="64A0B274">
                <wp:simplePos x="0" y="0"/>
                <wp:positionH relativeFrom="column">
                  <wp:posOffset>900430</wp:posOffset>
                </wp:positionH>
                <wp:positionV relativeFrom="paragraph">
                  <wp:posOffset>801371</wp:posOffset>
                </wp:positionV>
                <wp:extent cx="1094105" cy="721360"/>
                <wp:effectExtent l="0" t="0" r="10795" b="21590"/>
                <wp:wrapNone/>
                <wp:docPr id="2056690987" name="Obdélník: se zakulacenými roh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7213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39FDA" w14:textId="77777777" w:rsidR="00AE6222" w:rsidRDefault="00AE6222" w:rsidP="00AE6222">
                            <w:pPr>
                              <w:jc w:val="center"/>
                            </w:pPr>
                            <w:bookmarkStart w:id="23" w:name="_Hlk162516277"/>
                            <w:bookmarkStart w:id="24" w:name="_Hlk162516278"/>
                            <w:r>
                              <w:t>Představitel vedení organizace</w:t>
                            </w:r>
                            <w:bookmarkEnd w:id="23"/>
                            <w:bookmarkEnd w:id="2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52695C" id="Obdélník: se zakulacenými rohy 16" o:spid="_x0000_s1037" style="position:absolute;margin-left:70.9pt;margin-top:63.1pt;width:86.15pt;height:5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41639FDA" w14:textId="77777777" w:rsidR="00AE6222" w:rsidRDefault="00AE6222" w:rsidP="00AE6222">
                      <w:pPr>
                        <w:jc w:val="center"/>
                      </w:pPr>
                      <w:bookmarkStart w:id="29" w:name="_Hlk162516277"/>
                      <w:bookmarkStart w:id="30" w:name="_Hlk162516278"/>
                      <w:r>
                        <w:t>Představitel vedení organizace</w:t>
                      </w:r>
                      <w:bookmarkEnd w:id="29"/>
                      <w:bookmarkEnd w:id="30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EB09A6" wp14:editId="6ADDE24B">
                <wp:simplePos x="0" y="0"/>
                <wp:positionH relativeFrom="column">
                  <wp:posOffset>3786505</wp:posOffset>
                </wp:positionH>
                <wp:positionV relativeFrom="paragraph">
                  <wp:posOffset>801370</wp:posOffset>
                </wp:positionV>
                <wp:extent cx="1094740" cy="721360"/>
                <wp:effectExtent l="0" t="0" r="10160" b="21590"/>
                <wp:wrapNone/>
                <wp:docPr id="1875429660" name="Obdélník: se zakulacenými roh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7213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83C59" w14:textId="77777777" w:rsidR="00AE6222" w:rsidRDefault="00AE6222" w:rsidP="00AE6222">
                            <w:pPr>
                              <w:jc w:val="center"/>
                            </w:pPr>
                            <w:r>
                              <w:t>Představitel vedení organizace</w:t>
                            </w:r>
                          </w:p>
                          <w:p w14:paraId="3F2FE71E" w14:textId="77777777" w:rsidR="00AE6222" w:rsidRDefault="00AE6222" w:rsidP="00AE62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EB09A6" id="Obdélník: se zakulacenými rohy 18" o:spid="_x0000_s1038" style="position:absolute;margin-left:298.15pt;margin-top:63.1pt;width:86.2pt;height:56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>
                  <w:txbxContent>
                    <w:p w14:paraId="25F83C59" w14:textId="77777777" w:rsidR="00AE6222" w:rsidRDefault="00AE6222" w:rsidP="00AE6222">
                      <w:pPr>
                        <w:jc w:val="center"/>
                      </w:pPr>
                      <w:r>
                        <w:t>Představitel vedení organizace</w:t>
                      </w:r>
                    </w:p>
                    <w:p w14:paraId="3F2FE71E" w14:textId="77777777" w:rsidR="00AE6222" w:rsidRDefault="00AE6222" w:rsidP="00AE622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F51E7" wp14:editId="6135F218">
                <wp:simplePos x="0" y="0"/>
                <wp:positionH relativeFrom="column">
                  <wp:posOffset>1442720</wp:posOffset>
                </wp:positionH>
                <wp:positionV relativeFrom="paragraph">
                  <wp:posOffset>77470</wp:posOffset>
                </wp:positionV>
                <wp:extent cx="2885440" cy="0"/>
                <wp:effectExtent l="0" t="0" r="0" b="0"/>
                <wp:wrapNone/>
                <wp:docPr id="91412260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54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A682D7" id="Přímá spojnice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3.6pt,6.1pt" to="340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04A498E7" w14:textId="77777777" w:rsidR="00AF2574" w:rsidRDefault="00AF2574" w:rsidP="00B579DD">
      <w:pPr>
        <w:autoSpaceDE w:val="0"/>
        <w:autoSpaceDN w:val="0"/>
        <w:adjustRightInd w:val="0"/>
        <w:spacing w:after="0" w:line="274" w:lineRule="exact"/>
        <w:jc w:val="both"/>
      </w:pPr>
    </w:p>
    <w:sectPr w:rsidR="00AF257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80BD8" w14:textId="77777777" w:rsidR="00B241E2" w:rsidRDefault="00B241E2" w:rsidP="00583BF9">
      <w:pPr>
        <w:spacing w:after="0" w:line="240" w:lineRule="auto"/>
      </w:pPr>
      <w:r>
        <w:separator/>
      </w:r>
    </w:p>
  </w:endnote>
  <w:endnote w:type="continuationSeparator" w:id="0">
    <w:p w14:paraId="11382C3A" w14:textId="77777777" w:rsidR="00B241E2" w:rsidRDefault="00B241E2" w:rsidP="0058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E7D42" w14:textId="2D8A0E0C" w:rsidR="00583BF9" w:rsidRPr="00D73CC0" w:rsidRDefault="00583BF9" w:rsidP="00D73CC0">
    <w:pPr>
      <w:pStyle w:val="Style6"/>
      <w:widowControl/>
      <w:ind w:left="4502"/>
      <w:rPr>
        <w:sz w:val="22"/>
        <w:szCs w:val="22"/>
      </w:rPr>
    </w:pPr>
    <w:r>
      <w:rPr>
        <w:rStyle w:val="FontStyle33"/>
      </w:rPr>
      <w:fldChar w:fldCharType="begin"/>
    </w:r>
    <w:r>
      <w:rPr>
        <w:rStyle w:val="FontStyle33"/>
      </w:rPr>
      <w:instrText>PAGE</w:instrText>
    </w:r>
    <w:r>
      <w:rPr>
        <w:rStyle w:val="FontStyle33"/>
      </w:rPr>
      <w:fldChar w:fldCharType="separate"/>
    </w:r>
    <w:r w:rsidR="004D288B">
      <w:rPr>
        <w:rStyle w:val="FontStyle33"/>
        <w:noProof/>
      </w:rPr>
      <w:t>2</w:t>
    </w:r>
    <w:r>
      <w:rPr>
        <w:rStyle w:val="FontStyle3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923EB" w14:textId="77777777" w:rsidR="00B241E2" w:rsidRDefault="00B241E2" w:rsidP="00583BF9">
      <w:pPr>
        <w:spacing w:after="0" w:line="240" w:lineRule="auto"/>
      </w:pPr>
      <w:r>
        <w:separator/>
      </w:r>
    </w:p>
  </w:footnote>
  <w:footnote w:type="continuationSeparator" w:id="0">
    <w:p w14:paraId="773C428B" w14:textId="77777777" w:rsidR="00B241E2" w:rsidRDefault="00B241E2" w:rsidP="00583BF9">
      <w:pPr>
        <w:spacing w:after="0" w:line="240" w:lineRule="auto"/>
      </w:pPr>
      <w:r>
        <w:continuationSeparator/>
      </w:r>
    </w:p>
  </w:footnote>
  <w:footnote w:id="1">
    <w:p w14:paraId="26E82472" w14:textId="77777777" w:rsidR="006D6D57" w:rsidRDefault="006D6D57" w:rsidP="006D6D57">
      <w:pPr>
        <w:pStyle w:val="Textpoznpodarou"/>
      </w:pPr>
      <w:r>
        <w:rPr>
          <w:rStyle w:val="Znakapoznpodarou"/>
        </w:rPr>
        <w:footnoteRef/>
      </w:r>
      <w:r>
        <w:t xml:space="preserve"> Usnesení Rady Karlovarského kraje č. RK</w:t>
      </w:r>
      <w:hyperlink r:id="rId1" w:history="1">
        <w:r w:rsidRPr="000F2657">
          <w:rPr>
            <w:rStyle w:val="Hypertextovodkaz"/>
            <w:color w:val="auto"/>
          </w:rPr>
          <w:t xml:space="preserve"> 492/04/23</w:t>
        </w:r>
      </w:hyperlink>
      <w:r w:rsidRPr="007C623F">
        <w:t>.</w:t>
      </w:r>
    </w:p>
  </w:footnote>
  <w:footnote w:id="2">
    <w:p w14:paraId="475FF17B" w14:textId="77777777" w:rsidR="00583BF9" w:rsidRDefault="00583BF9" w:rsidP="00583BF9">
      <w:pPr>
        <w:pStyle w:val="Textpoznpodarou"/>
      </w:pPr>
      <w:r>
        <w:rPr>
          <w:rStyle w:val="Znakapoznpodarou"/>
        </w:rPr>
        <w:footnoteRef/>
      </w:r>
      <w:r>
        <w:t xml:space="preserve"> Zákon č. 406/2000 Sb., o hospodaření s energií, ve znění pozdějších předpisů.</w:t>
      </w:r>
    </w:p>
  </w:footnote>
  <w:footnote w:id="3">
    <w:p w14:paraId="46BFCE08" w14:textId="77777777" w:rsidR="00583BF9" w:rsidRDefault="00583BF9" w:rsidP="00583BF9">
      <w:pPr>
        <w:pStyle w:val="Textpoznpodarou"/>
      </w:pPr>
      <w:r>
        <w:rPr>
          <w:rStyle w:val="Znakapoznpodarou"/>
        </w:rPr>
        <w:footnoteRef/>
      </w:r>
      <w:r>
        <w:t xml:space="preserve"> Např. předpis rady PR 03/2021 Předkládání materiálů do rady a zastupitelstva.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D3023"/>
    <w:multiLevelType w:val="hybridMultilevel"/>
    <w:tmpl w:val="D958A57C"/>
    <w:lvl w:ilvl="0" w:tplc="04050019">
      <w:start w:val="1"/>
      <w:numFmt w:val="lowerLetter"/>
      <w:lvlText w:val="%1)"/>
      <w:lvlJc w:val="left"/>
      <w:pPr>
        <w:ind w:left="11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027D2F03"/>
    <w:multiLevelType w:val="hybridMultilevel"/>
    <w:tmpl w:val="8916A7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24DE6"/>
    <w:multiLevelType w:val="hybridMultilevel"/>
    <w:tmpl w:val="6BC4CA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527AC"/>
    <w:multiLevelType w:val="hybridMultilevel"/>
    <w:tmpl w:val="EE6C23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8515C"/>
    <w:multiLevelType w:val="hybridMultilevel"/>
    <w:tmpl w:val="E3DAAB5A"/>
    <w:lvl w:ilvl="0" w:tplc="04050017">
      <w:start w:val="1"/>
      <w:numFmt w:val="lowerLetter"/>
      <w:lvlText w:val="%1)"/>
      <w:lvlJc w:val="left"/>
      <w:pPr>
        <w:ind w:left="696" w:hanging="360"/>
      </w:pPr>
    </w:lvl>
    <w:lvl w:ilvl="1" w:tplc="04050019" w:tentative="1">
      <w:start w:val="1"/>
      <w:numFmt w:val="lowerLetter"/>
      <w:lvlText w:val="%2."/>
      <w:lvlJc w:val="left"/>
      <w:pPr>
        <w:ind w:left="1416" w:hanging="360"/>
      </w:pPr>
    </w:lvl>
    <w:lvl w:ilvl="2" w:tplc="0405001B" w:tentative="1">
      <w:start w:val="1"/>
      <w:numFmt w:val="lowerRoman"/>
      <w:lvlText w:val="%3."/>
      <w:lvlJc w:val="right"/>
      <w:pPr>
        <w:ind w:left="2136" w:hanging="180"/>
      </w:pPr>
    </w:lvl>
    <w:lvl w:ilvl="3" w:tplc="0405000F" w:tentative="1">
      <w:start w:val="1"/>
      <w:numFmt w:val="decimal"/>
      <w:lvlText w:val="%4."/>
      <w:lvlJc w:val="left"/>
      <w:pPr>
        <w:ind w:left="2856" w:hanging="360"/>
      </w:pPr>
    </w:lvl>
    <w:lvl w:ilvl="4" w:tplc="04050019" w:tentative="1">
      <w:start w:val="1"/>
      <w:numFmt w:val="lowerLetter"/>
      <w:lvlText w:val="%5."/>
      <w:lvlJc w:val="left"/>
      <w:pPr>
        <w:ind w:left="3576" w:hanging="360"/>
      </w:pPr>
    </w:lvl>
    <w:lvl w:ilvl="5" w:tplc="0405001B" w:tentative="1">
      <w:start w:val="1"/>
      <w:numFmt w:val="lowerRoman"/>
      <w:lvlText w:val="%6."/>
      <w:lvlJc w:val="right"/>
      <w:pPr>
        <w:ind w:left="4296" w:hanging="180"/>
      </w:pPr>
    </w:lvl>
    <w:lvl w:ilvl="6" w:tplc="0405000F" w:tentative="1">
      <w:start w:val="1"/>
      <w:numFmt w:val="decimal"/>
      <w:lvlText w:val="%7."/>
      <w:lvlJc w:val="left"/>
      <w:pPr>
        <w:ind w:left="5016" w:hanging="360"/>
      </w:pPr>
    </w:lvl>
    <w:lvl w:ilvl="7" w:tplc="04050019" w:tentative="1">
      <w:start w:val="1"/>
      <w:numFmt w:val="lowerLetter"/>
      <w:lvlText w:val="%8."/>
      <w:lvlJc w:val="left"/>
      <w:pPr>
        <w:ind w:left="5736" w:hanging="360"/>
      </w:pPr>
    </w:lvl>
    <w:lvl w:ilvl="8" w:tplc="040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" w15:restartNumberingAfterBreak="0">
    <w:nsid w:val="0FF14879"/>
    <w:multiLevelType w:val="hybridMultilevel"/>
    <w:tmpl w:val="2CD0755E"/>
    <w:lvl w:ilvl="0" w:tplc="58AE5C0C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D1D7A"/>
    <w:multiLevelType w:val="multilevel"/>
    <w:tmpl w:val="132A8C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1D03D6"/>
    <w:multiLevelType w:val="singleLevel"/>
    <w:tmpl w:val="900E0408"/>
    <w:lvl w:ilvl="0">
      <w:start w:val="1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A432BF4"/>
    <w:multiLevelType w:val="hybridMultilevel"/>
    <w:tmpl w:val="8B82A532"/>
    <w:lvl w:ilvl="0" w:tplc="04050019">
      <w:start w:val="1"/>
      <w:numFmt w:val="decimal"/>
      <w:lvlText w:val="%1."/>
      <w:lvlJc w:val="left"/>
      <w:pPr>
        <w:ind w:left="1174" w:hanging="360"/>
      </w:p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1B8450CA"/>
    <w:multiLevelType w:val="singleLevel"/>
    <w:tmpl w:val="58AE5C0C"/>
    <w:lvl w:ilvl="0">
      <w:start w:val="2"/>
      <w:numFmt w:val="lowerLetter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07DC7"/>
    <w:multiLevelType w:val="hybridMultilevel"/>
    <w:tmpl w:val="6198A2E0"/>
    <w:lvl w:ilvl="0" w:tplc="5C56C3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B3017C"/>
    <w:multiLevelType w:val="singleLevel"/>
    <w:tmpl w:val="DFD0D070"/>
    <w:lvl w:ilvl="0">
      <w:start w:val="5"/>
      <w:numFmt w:val="decimal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F1B7395"/>
    <w:multiLevelType w:val="hybridMultilevel"/>
    <w:tmpl w:val="CFFA48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209B0"/>
    <w:multiLevelType w:val="singleLevel"/>
    <w:tmpl w:val="C48CE058"/>
    <w:lvl w:ilvl="0">
      <w:start w:val="1"/>
      <w:numFmt w:val="decimal"/>
      <w:lvlText w:val="(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5F851EB"/>
    <w:multiLevelType w:val="hybridMultilevel"/>
    <w:tmpl w:val="D0B4331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73F5B"/>
    <w:multiLevelType w:val="hybridMultilevel"/>
    <w:tmpl w:val="E47ACB82"/>
    <w:lvl w:ilvl="0" w:tplc="BDCE22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7E838DB"/>
    <w:multiLevelType w:val="hybridMultilevel"/>
    <w:tmpl w:val="D79E6798"/>
    <w:lvl w:ilvl="0" w:tplc="C834E82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643D3"/>
    <w:multiLevelType w:val="singleLevel"/>
    <w:tmpl w:val="955EC646"/>
    <w:lvl w:ilvl="0">
      <w:start w:val="1"/>
      <w:numFmt w:val="decimal"/>
      <w:lvlText w:val="(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F9C1F80"/>
    <w:multiLevelType w:val="singleLevel"/>
    <w:tmpl w:val="F7B69F7E"/>
    <w:lvl w:ilvl="0">
      <w:start w:val="3"/>
      <w:numFmt w:val="decimal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3340167"/>
    <w:multiLevelType w:val="singleLevel"/>
    <w:tmpl w:val="3FF27B82"/>
    <w:lvl w:ilvl="0">
      <w:start w:val="9"/>
      <w:numFmt w:val="decimal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3964303"/>
    <w:multiLevelType w:val="singleLevel"/>
    <w:tmpl w:val="7B2CAE74"/>
    <w:lvl w:ilvl="0">
      <w:start w:val="1"/>
      <w:numFmt w:val="decimal"/>
      <w:lvlText w:val="(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485170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7A5D3A"/>
    <w:multiLevelType w:val="hybridMultilevel"/>
    <w:tmpl w:val="5E82F9A6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834248"/>
    <w:multiLevelType w:val="hybridMultilevel"/>
    <w:tmpl w:val="7236DA90"/>
    <w:lvl w:ilvl="0" w:tplc="427E5084">
      <w:start w:val="1"/>
      <w:numFmt w:val="decimal"/>
      <w:lvlText w:val="(%1)"/>
      <w:lvlJc w:val="left"/>
      <w:pPr>
        <w:ind w:left="424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9" w:hanging="360"/>
      </w:pPr>
    </w:lvl>
    <w:lvl w:ilvl="2" w:tplc="0405001B" w:tentative="1">
      <w:start w:val="1"/>
      <w:numFmt w:val="lowerRoman"/>
      <w:lvlText w:val="%3."/>
      <w:lvlJc w:val="right"/>
      <w:pPr>
        <w:ind w:left="1729" w:hanging="180"/>
      </w:pPr>
    </w:lvl>
    <w:lvl w:ilvl="3" w:tplc="0405000F" w:tentative="1">
      <w:start w:val="1"/>
      <w:numFmt w:val="decimal"/>
      <w:lvlText w:val="%4."/>
      <w:lvlJc w:val="left"/>
      <w:pPr>
        <w:ind w:left="2449" w:hanging="360"/>
      </w:pPr>
    </w:lvl>
    <w:lvl w:ilvl="4" w:tplc="04050019" w:tentative="1">
      <w:start w:val="1"/>
      <w:numFmt w:val="lowerLetter"/>
      <w:lvlText w:val="%5."/>
      <w:lvlJc w:val="left"/>
      <w:pPr>
        <w:ind w:left="3169" w:hanging="360"/>
      </w:pPr>
    </w:lvl>
    <w:lvl w:ilvl="5" w:tplc="0405001B" w:tentative="1">
      <w:start w:val="1"/>
      <w:numFmt w:val="lowerRoman"/>
      <w:lvlText w:val="%6."/>
      <w:lvlJc w:val="right"/>
      <w:pPr>
        <w:ind w:left="3889" w:hanging="180"/>
      </w:pPr>
    </w:lvl>
    <w:lvl w:ilvl="6" w:tplc="0405000F" w:tentative="1">
      <w:start w:val="1"/>
      <w:numFmt w:val="decimal"/>
      <w:lvlText w:val="%7."/>
      <w:lvlJc w:val="left"/>
      <w:pPr>
        <w:ind w:left="4609" w:hanging="360"/>
      </w:pPr>
    </w:lvl>
    <w:lvl w:ilvl="7" w:tplc="04050019" w:tentative="1">
      <w:start w:val="1"/>
      <w:numFmt w:val="lowerLetter"/>
      <w:lvlText w:val="%8."/>
      <w:lvlJc w:val="left"/>
      <w:pPr>
        <w:ind w:left="5329" w:hanging="360"/>
      </w:pPr>
    </w:lvl>
    <w:lvl w:ilvl="8" w:tplc="0405001B" w:tentative="1">
      <w:start w:val="1"/>
      <w:numFmt w:val="lowerRoman"/>
      <w:lvlText w:val="%9."/>
      <w:lvlJc w:val="right"/>
      <w:pPr>
        <w:ind w:left="6049" w:hanging="180"/>
      </w:pPr>
    </w:lvl>
  </w:abstractNum>
  <w:abstractNum w:abstractNumId="24" w15:restartNumberingAfterBreak="0">
    <w:nsid w:val="472175C0"/>
    <w:multiLevelType w:val="hybridMultilevel"/>
    <w:tmpl w:val="5680E438"/>
    <w:lvl w:ilvl="0" w:tplc="E1BC80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E967F1"/>
    <w:multiLevelType w:val="hybridMultilevel"/>
    <w:tmpl w:val="618A59E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8AE5C0C">
      <w:start w:val="2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E70C6"/>
    <w:multiLevelType w:val="singleLevel"/>
    <w:tmpl w:val="666EE8EC"/>
    <w:lvl w:ilvl="0">
      <w:start w:val="3"/>
      <w:numFmt w:val="decimal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BFC4189"/>
    <w:multiLevelType w:val="singleLevel"/>
    <w:tmpl w:val="C834E82A"/>
    <w:lvl w:ilvl="0">
      <w:start w:val="1"/>
      <w:numFmt w:val="decimal"/>
      <w:lvlText w:val="(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DF45E7B"/>
    <w:multiLevelType w:val="hybridMultilevel"/>
    <w:tmpl w:val="AA0AEF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D144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EAD7CA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18A668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1E806EF"/>
    <w:multiLevelType w:val="hybridMultilevel"/>
    <w:tmpl w:val="BB5C5ED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9012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52A7E68"/>
    <w:multiLevelType w:val="hybridMultilevel"/>
    <w:tmpl w:val="6672B804"/>
    <w:lvl w:ilvl="0" w:tplc="58AE5C0C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58006F"/>
    <w:multiLevelType w:val="hybridMultilevel"/>
    <w:tmpl w:val="7E8421D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7B0443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9C9501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5A390CFE"/>
    <w:multiLevelType w:val="hybridMultilevel"/>
    <w:tmpl w:val="9E0237D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742BE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D736E2"/>
    <w:multiLevelType w:val="hybridMultilevel"/>
    <w:tmpl w:val="AC549E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CC775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C224166"/>
    <w:multiLevelType w:val="hybridMultilevel"/>
    <w:tmpl w:val="E5B8834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0FF56AE"/>
    <w:multiLevelType w:val="hybridMultilevel"/>
    <w:tmpl w:val="0F86F378"/>
    <w:lvl w:ilvl="0" w:tplc="58AE5C0C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B36138"/>
    <w:multiLevelType w:val="hybridMultilevel"/>
    <w:tmpl w:val="D79C296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23839D9"/>
    <w:multiLevelType w:val="hybridMultilevel"/>
    <w:tmpl w:val="08C60F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B67A19"/>
    <w:multiLevelType w:val="singleLevel"/>
    <w:tmpl w:val="955EC646"/>
    <w:lvl w:ilvl="0">
      <w:start w:val="1"/>
      <w:numFmt w:val="decimal"/>
      <w:lvlText w:val="(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67B30C1B"/>
    <w:multiLevelType w:val="hybridMultilevel"/>
    <w:tmpl w:val="DE28654E"/>
    <w:lvl w:ilvl="0" w:tplc="1838609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96936F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6B573FDA"/>
    <w:multiLevelType w:val="hybridMultilevel"/>
    <w:tmpl w:val="1E2E4EC4"/>
    <w:lvl w:ilvl="0" w:tplc="C834E82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1E4B5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F40384"/>
    <w:multiLevelType w:val="hybridMultilevel"/>
    <w:tmpl w:val="AA68EBC0"/>
    <w:lvl w:ilvl="0" w:tplc="B272369E">
      <w:start w:val="1"/>
      <w:numFmt w:val="decimal"/>
      <w:pStyle w:val="Styl1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6D657D"/>
    <w:multiLevelType w:val="hybridMultilevel"/>
    <w:tmpl w:val="7CECEB4A"/>
    <w:lvl w:ilvl="0" w:tplc="C834E82A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73AD15B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74A24870"/>
    <w:multiLevelType w:val="hybridMultilevel"/>
    <w:tmpl w:val="8EA4A36A"/>
    <w:lvl w:ilvl="0" w:tplc="2822EF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77413968"/>
    <w:multiLevelType w:val="hybridMultilevel"/>
    <w:tmpl w:val="3438C6E2"/>
    <w:lvl w:ilvl="0" w:tplc="58AE5C0C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BE02E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7F96C8F"/>
    <w:multiLevelType w:val="hybridMultilevel"/>
    <w:tmpl w:val="80CC92A8"/>
    <w:lvl w:ilvl="0" w:tplc="017E92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B4430A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7BE835FE"/>
    <w:multiLevelType w:val="singleLevel"/>
    <w:tmpl w:val="AA5E5768"/>
    <w:lvl w:ilvl="0">
      <w:start w:val="4"/>
      <w:numFmt w:val="decimal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7D1A1869"/>
    <w:multiLevelType w:val="hybridMultilevel"/>
    <w:tmpl w:val="CE28856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3288175">
    <w:abstractNumId w:val="27"/>
  </w:num>
  <w:num w:numId="2" w16cid:durableId="1131558604">
    <w:abstractNumId w:val="11"/>
  </w:num>
  <w:num w:numId="3" w16cid:durableId="341008899">
    <w:abstractNumId w:val="26"/>
  </w:num>
  <w:num w:numId="4" w16cid:durableId="9527758">
    <w:abstractNumId w:val="17"/>
  </w:num>
  <w:num w:numId="5" w16cid:durableId="832994566">
    <w:abstractNumId w:val="7"/>
  </w:num>
  <w:num w:numId="6" w16cid:durableId="1520195368">
    <w:abstractNumId w:val="9"/>
  </w:num>
  <w:num w:numId="7" w16cid:durableId="1027218472">
    <w:abstractNumId w:val="45"/>
  </w:num>
  <w:num w:numId="8" w16cid:durableId="1796022132">
    <w:abstractNumId w:val="13"/>
  </w:num>
  <w:num w:numId="9" w16cid:durableId="1490168677">
    <w:abstractNumId w:val="18"/>
  </w:num>
  <w:num w:numId="10" w16cid:durableId="1766924680">
    <w:abstractNumId w:val="20"/>
  </w:num>
  <w:num w:numId="11" w16cid:durableId="6636040">
    <w:abstractNumId w:val="57"/>
  </w:num>
  <w:num w:numId="12" w16cid:durableId="1056314893">
    <w:abstractNumId w:val="19"/>
  </w:num>
  <w:num w:numId="13" w16cid:durableId="612252552">
    <w:abstractNumId w:val="50"/>
  </w:num>
  <w:num w:numId="14" w16cid:durableId="984626418">
    <w:abstractNumId w:val="4"/>
  </w:num>
  <w:num w:numId="15" w16cid:durableId="1461915457">
    <w:abstractNumId w:val="3"/>
  </w:num>
  <w:num w:numId="16" w16cid:durableId="296759491">
    <w:abstractNumId w:val="32"/>
  </w:num>
  <w:num w:numId="17" w16cid:durableId="1051459969">
    <w:abstractNumId w:val="46"/>
  </w:num>
  <w:num w:numId="18" w16cid:durableId="313795843">
    <w:abstractNumId w:val="24"/>
  </w:num>
  <w:num w:numId="19" w16cid:durableId="1865435155">
    <w:abstractNumId w:val="10"/>
  </w:num>
  <w:num w:numId="20" w16cid:durableId="1521550040">
    <w:abstractNumId w:val="55"/>
  </w:num>
  <w:num w:numId="21" w16cid:durableId="1243417773">
    <w:abstractNumId w:val="52"/>
  </w:num>
  <w:num w:numId="22" w16cid:durableId="1729454619">
    <w:abstractNumId w:val="15"/>
  </w:num>
  <w:num w:numId="23" w16cid:durableId="540441460">
    <w:abstractNumId w:val="49"/>
  </w:num>
  <w:num w:numId="24" w16cid:durableId="1415323126">
    <w:abstractNumId w:val="8"/>
    <w:lvlOverride w:ilvl="0">
      <w:startOverride w:val="1"/>
    </w:lvlOverride>
  </w:num>
  <w:num w:numId="25" w16cid:durableId="877745481">
    <w:abstractNumId w:val="0"/>
  </w:num>
  <w:num w:numId="26" w16cid:durableId="2090617280">
    <w:abstractNumId w:val="28"/>
  </w:num>
  <w:num w:numId="27" w16cid:durableId="543449554">
    <w:abstractNumId w:val="49"/>
    <w:lvlOverride w:ilvl="0">
      <w:startOverride w:val="1"/>
    </w:lvlOverride>
  </w:num>
  <w:num w:numId="28" w16cid:durableId="1138182381">
    <w:abstractNumId w:val="48"/>
  </w:num>
  <w:num w:numId="29" w16cid:durableId="1552227547">
    <w:abstractNumId w:val="16"/>
  </w:num>
  <w:num w:numId="30" w16cid:durableId="790780347">
    <w:abstractNumId w:val="23"/>
  </w:num>
  <w:num w:numId="31" w16cid:durableId="870533050">
    <w:abstractNumId w:val="41"/>
  </w:num>
  <w:num w:numId="32" w16cid:durableId="1228802507">
    <w:abstractNumId w:val="39"/>
  </w:num>
  <w:num w:numId="33" w16cid:durableId="964849805">
    <w:abstractNumId w:val="12"/>
  </w:num>
  <w:num w:numId="34" w16cid:durableId="1014070484">
    <w:abstractNumId w:val="22"/>
  </w:num>
  <w:num w:numId="35" w16cid:durableId="1018696023">
    <w:abstractNumId w:val="58"/>
  </w:num>
  <w:num w:numId="36" w16cid:durableId="1706563241">
    <w:abstractNumId w:val="2"/>
  </w:num>
  <w:num w:numId="37" w16cid:durableId="1745445655">
    <w:abstractNumId w:val="25"/>
  </w:num>
  <w:num w:numId="38" w16cid:durableId="1707682423">
    <w:abstractNumId w:val="38"/>
  </w:num>
  <w:num w:numId="39" w16cid:durableId="77293543">
    <w:abstractNumId w:val="40"/>
  </w:num>
  <w:num w:numId="40" w16cid:durableId="933318559">
    <w:abstractNumId w:val="34"/>
  </w:num>
  <w:num w:numId="41" w16cid:durableId="1505513429">
    <w:abstractNumId w:val="42"/>
  </w:num>
  <w:num w:numId="42" w16cid:durableId="1844739177">
    <w:abstractNumId w:val="5"/>
  </w:num>
  <w:num w:numId="43" w16cid:durableId="1024358576">
    <w:abstractNumId w:val="29"/>
  </w:num>
  <w:num w:numId="44" w16cid:durableId="1000425122">
    <w:abstractNumId w:val="53"/>
  </w:num>
  <w:num w:numId="45" w16cid:durableId="1292174025">
    <w:abstractNumId w:val="6"/>
  </w:num>
  <w:num w:numId="46" w16cid:durableId="668366411">
    <w:abstractNumId w:val="37"/>
  </w:num>
  <w:num w:numId="47" w16cid:durableId="35205466">
    <w:abstractNumId w:val="56"/>
  </w:num>
  <w:num w:numId="48" w16cid:durableId="413211422">
    <w:abstractNumId w:val="51"/>
  </w:num>
  <w:num w:numId="49" w16cid:durableId="1594970005">
    <w:abstractNumId w:val="33"/>
  </w:num>
  <w:num w:numId="50" w16cid:durableId="855466232">
    <w:abstractNumId w:val="30"/>
  </w:num>
  <w:num w:numId="51" w16cid:durableId="605427661">
    <w:abstractNumId w:val="31"/>
  </w:num>
  <w:num w:numId="52" w16cid:durableId="696781852">
    <w:abstractNumId w:val="21"/>
  </w:num>
  <w:num w:numId="53" w16cid:durableId="1718316435">
    <w:abstractNumId w:val="54"/>
  </w:num>
  <w:num w:numId="54" w16cid:durableId="1245409833">
    <w:abstractNumId w:val="5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5" w16cid:durableId="1311793150">
    <w:abstractNumId w:val="36"/>
  </w:num>
  <w:num w:numId="56" w16cid:durableId="1930431700">
    <w:abstractNumId w:val="35"/>
  </w:num>
  <w:num w:numId="57" w16cid:durableId="981423739">
    <w:abstractNumId w:val="43"/>
  </w:num>
  <w:num w:numId="58" w16cid:durableId="1740248144">
    <w:abstractNumId w:val="47"/>
  </w:num>
  <w:num w:numId="59" w16cid:durableId="148208166">
    <w:abstractNumId w:val="44"/>
  </w:num>
  <w:num w:numId="60" w16cid:durableId="140512764">
    <w:abstractNumId w:val="14"/>
  </w:num>
  <w:num w:numId="61" w16cid:durableId="193617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BF9"/>
    <w:rsid w:val="00001BB6"/>
    <w:rsid w:val="0001049B"/>
    <w:rsid w:val="00023E32"/>
    <w:rsid w:val="00055328"/>
    <w:rsid w:val="00067DAA"/>
    <w:rsid w:val="000A08F2"/>
    <w:rsid w:val="000C2271"/>
    <w:rsid w:val="000C3079"/>
    <w:rsid w:val="000E6473"/>
    <w:rsid w:val="000F2657"/>
    <w:rsid w:val="00100C2B"/>
    <w:rsid w:val="00103584"/>
    <w:rsid w:val="00106E4A"/>
    <w:rsid w:val="00107989"/>
    <w:rsid w:val="001152D7"/>
    <w:rsid w:val="00145E86"/>
    <w:rsid w:val="001644C7"/>
    <w:rsid w:val="00175BDB"/>
    <w:rsid w:val="00181824"/>
    <w:rsid w:val="00183BAB"/>
    <w:rsid w:val="001B2DC7"/>
    <w:rsid w:val="001B6EE8"/>
    <w:rsid w:val="001C1996"/>
    <w:rsid w:val="001E6067"/>
    <w:rsid w:val="0022606A"/>
    <w:rsid w:val="00226DC0"/>
    <w:rsid w:val="0023388C"/>
    <w:rsid w:val="00240D5E"/>
    <w:rsid w:val="00241BE8"/>
    <w:rsid w:val="00254E28"/>
    <w:rsid w:val="002553B6"/>
    <w:rsid w:val="00291E1F"/>
    <w:rsid w:val="002A03D1"/>
    <w:rsid w:val="002A7B13"/>
    <w:rsid w:val="002D2546"/>
    <w:rsid w:val="002E2339"/>
    <w:rsid w:val="002E72E8"/>
    <w:rsid w:val="0030259C"/>
    <w:rsid w:val="00315073"/>
    <w:rsid w:val="00326749"/>
    <w:rsid w:val="003320F1"/>
    <w:rsid w:val="0034528B"/>
    <w:rsid w:val="003460C8"/>
    <w:rsid w:val="00346712"/>
    <w:rsid w:val="00352BD7"/>
    <w:rsid w:val="00356DE2"/>
    <w:rsid w:val="0037439A"/>
    <w:rsid w:val="003757AF"/>
    <w:rsid w:val="00397705"/>
    <w:rsid w:val="003A0BB5"/>
    <w:rsid w:val="003B0163"/>
    <w:rsid w:val="003B7F24"/>
    <w:rsid w:val="003C54F6"/>
    <w:rsid w:val="003C605D"/>
    <w:rsid w:val="003C7AA5"/>
    <w:rsid w:val="003D0008"/>
    <w:rsid w:val="003E0263"/>
    <w:rsid w:val="003E3451"/>
    <w:rsid w:val="00404978"/>
    <w:rsid w:val="0042515C"/>
    <w:rsid w:val="00431B2D"/>
    <w:rsid w:val="00437005"/>
    <w:rsid w:val="00437A2E"/>
    <w:rsid w:val="00445E5A"/>
    <w:rsid w:val="00455D4D"/>
    <w:rsid w:val="0046261F"/>
    <w:rsid w:val="00467540"/>
    <w:rsid w:val="0047691B"/>
    <w:rsid w:val="00494AB7"/>
    <w:rsid w:val="004A5C14"/>
    <w:rsid w:val="004B16B5"/>
    <w:rsid w:val="004C2A85"/>
    <w:rsid w:val="004C599C"/>
    <w:rsid w:val="004D288B"/>
    <w:rsid w:val="004E181B"/>
    <w:rsid w:val="004E3A28"/>
    <w:rsid w:val="004F1518"/>
    <w:rsid w:val="0056135C"/>
    <w:rsid w:val="00583BF9"/>
    <w:rsid w:val="00584A6A"/>
    <w:rsid w:val="005A49F4"/>
    <w:rsid w:val="005C1363"/>
    <w:rsid w:val="005D1D8B"/>
    <w:rsid w:val="005D77A0"/>
    <w:rsid w:val="005F5DF7"/>
    <w:rsid w:val="00601315"/>
    <w:rsid w:val="0060440C"/>
    <w:rsid w:val="00613C74"/>
    <w:rsid w:val="00624664"/>
    <w:rsid w:val="0063470A"/>
    <w:rsid w:val="006458FA"/>
    <w:rsid w:val="00651925"/>
    <w:rsid w:val="00652E0C"/>
    <w:rsid w:val="00680D0C"/>
    <w:rsid w:val="006822DF"/>
    <w:rsid w:val="006858F4"/>
    <w:rsid w:val="006879D4"/>
    <w:rsid w:val="00693307"/>
    <w:rsid w:val="00693DC8"/>
    <w:rsid w:val="006A5CBF"/>
    <w:rsid w:val="006D6D57"/>
    <w:rsid w:val="006E3AC8"/>
    <w:rsid w:val="006E4CF7"/>
    <w:rsid w:val="006F33DB"/>
    <w:rsid w:val="006F6E44"/>
    <w:rsid w:val="00702EC9"/>
    <w:rsid w:val="00743231"/>
    <w:rsid w:val="00784DE4"/>
    <w:rsid w:val="007947F3"/>
    <w:rsid w:val="007A5B00"/>
    <w:rsid w:val="007B1DF7"/>
    <w:rsid w:val="007B611E"/>
    <w:rsid w:val="007C599D"/>
    <w:rsid w:val="007C5C87"/>
    <w:rsid w:val="007C623F"/>
    <w:rsid w:val="00805DEA"/>
    <w:rsid w:val="008136A7"/>
    <w:rsid w:val="0081560A"/>
    <w:rsid w:val="0082393E"/>
    <w:rsid w:val="008446E3"/>
    <w:rsid w:val="00855A34"/>
    <w:rsid w:val="00856D87"/>
    <w:rsid w:val="00867155"/>
    <w:rsid w:val="008A1AC1"/>
    <w:rsid w:val="008B55B7"/>
    <w:rsid w:val="008B5C81"/>
    <w:rsid w:val="008E580D"/>
    <w:rsid w:val="0090105D"/>
    <w:rsid w:val="0090430E"/>
    <w:rsid w:val="0090774C"/>
    <w:rsid w:val="00930973"/>
    <w:rsid w:val="00932CBE"/>
    <w:rsid w:val="00956176"/>
    <w:rsid w:val="0095637B"/>
    <w:rsid w:val="0096567C"/>
    <w:rsid w:val="00976010"/>
    <w:rsid w:val="00986989"/>
    <w:rsid w:val="00987269"/>
    <w:rsid w:val="00987D40"/>
    <w:rsid w:val="00994F3D"/>
    <w:rsid w:val="009B2B21"/>
    <w:rsid w:val="009B3B0C"/>
    <w:rsid w:val="009B5D18"/>
    <w:rsid w:val="00A07310"/>
    <w:rsid w:val="00A07BDC"/>
    <w:rsid w:val="00A255E9"/>
    <w:rsid w:val="00A37C17"/>
    <w:rsid w:val="00A41D30"/>
    <w:rsid w:val="00A43DC2"/>
    <w:rsid w:val="00A443CA"/>
    <w:rsid w:val="00A453D7"/>
    <w:rsid w:val="00A62761"/>
    <w:rsid w:val="00A77C13"/>
    <w:rsid w:val="00A8219E"/>
    <w:rsid w:val="00A90685"/>
    <w:rsid w:val="00A9257E"/>
    <w:rsid w:val="00AA10E2"/>
    <w:rsid w:val="00AC131B"/>
    <w:rsid w:val="00AC6F0E"/>
    <w:rsid w:val="00AD00E7"/>
    <w:rsid w:val="00AD1908"/>
    <w:rsid w:val="00AD3DD8"/>
    <w:rsid w:val="00AD65AA"/>
    <w:rsid w:val="00AD7F30"/>
    <w:rsid w:val="00AE2A23"/>
    <w:rsid w:val="00AE6222"/>
    <w:rsid w:val="00AF2574"/>
    <w:rsid w:val="00B03433"/>
    <w:rsid w:val="00B07F77"/>
    <w:rsid w:val="00B12AFE"/>
    <w:rsid w:val="00B13C4D"/>
    <w:rsid w:val="00B241E2"/>
    <w:rsid w:val="00B403C2"/>
    <w:rsid w:val="00B4290C"/>
    <w:rsid w:val="00B566E2"/>
    <w:rsid w:val="00B579DD"/>
    <w:rsid w:val="00B61F1B"/>
    <w:rsid w:val="00B77D83"/>
    <w:rsid w:val="00B826AC"/>
    <w:rsid w:val="00B84166"/>
    <w:rsid w:val="00BA0054"/>
    <w:rsid w:val="00BA0989"/>
    <w:rsid w:val="00BB174D"/>
    <w:rsid w:val="00BB7D75"/>
    <w:rsid w:val="00BE5354"/>
    <w:rsid w:val="00BF2743"/>
    <w:rsid w:val="00C06199"/>
    <w:rsid w:val="00C06B00"/>
    <w:rsid w:val="00C24FC9"/>
    <w:rsid w:val="00C6456C"/>
    <w:rsid w:val="00C818BF"/>
    <w:rsid w:val="00C8511A"/>
    <w:rsid w:val="00C93F47"/>
    <w:rsid w:val="00CA0105"/>
    <w:rsid w:val="00CA6A59"/>
    <w:rsid w:val="00CB0943"/>
    <w:rsid w:val="00CC4AB6"/>
    <w:rsid w:val="00CD107E"/>
    <w:rsid w:val="00CD51DA"/>
    <w:rsid w:val="00CE1AE6"/>
    <w:rsid w:val="00CF147F"/>
    <w:rsid w:val="00D00C3E"/>
    <w:rsid w:val="00D1364C"/>
    <w:rsid w:val="00D1546C"/>
    <w:rsid w:val="00D17DC0"/>
    <w:rsid w:val="00D5087E"/>
    <w:rsid w:val="00D520E6"/>
    <w:rsid w:val="00D571EF"/>
    <w:rsid w:val="00D57EDE"/>
    <w:rsid w:val="00D6533F"/>
    <w:rsid w:val="00D76CBC"/>
    <w:rsid w:val="00DA34B6"/>
    <w:rsid w:val="00DB57AA"/>
    <w:rsid w:val="00DD44BB"/>
    <w:rsid w:val="00DE1796"/>
    <w:rsid w:val="00DE3CEC"/>
    <w:rsid w:val="00DE66B8"/>
    <w:rsid w:val="00E07673"/>
    <w:rsid w:val="00E1016A"/>
    <w:rsid w:val="00E121DB"/>
    <w:rsid w:val="00E22D01"/>
    <w:rsid w:val="00E23BE8"/>
    <w:rsid w:val="00E246DC"/>
    <w:rsid w:val="00E35BBB"/>
    <w:rsid w:val="00E36AA5"/>
    <w:rsid w:val="00E44BDE"/>
    <w:rsid w:val="00E52B96"/>
    <w:rsid w:val="00E574C7"/>
    <w:rsid w:val="00E61443"/>
    <w:rsid w:val="00E87719"/>
    <w:rsid w:val="00EA0282"/>
    <w:rsid w:val="00EA31DE"/>
    <w:rsid w:val="00EE6BEE"/>
    <w:rsid w:val="00EF126E"/>
    <w:rsid w:val="00F0244B"/>
    <w:rsid w:val="00F04808"/>
    <w:rsid w:val="00F11772"/>
    <w:rsid w:val="00F127C5"/>
    <w:rsid w:val="00F17688"/>
    <w:rsid w:val="00F4012E"/>
    <w:rsid w:val="00F41107"/>
    <w:rsid w:val="00F43495"/>
    <w:rsid w:val="00F44E64"/>
    <w:rsid w:val="00F45572"/>
    <w:rsid w:val="00F47587"/>
    <w:rsid w:val="00F70A50"/>
    <w:rsid w:val="00F861B0"/>
    <w:rsid w:val="00F90CED"/>
    <w:rsid w:val="00FA57AD"/>
    <w:rsid w:val="00FB1ECA"/>
    <w:rsid w:val="00FB3C4C"/>
    <w:rsid w:val="00FB7489"/>
    <w:rsid w:val="00FD45EA"/>
    <w:rsid w:val="00FD781E"/>
    <w:rsid w:val="00FE5B15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40AF"/>
  <w15:chartTrackingRefBased/>
  <w15:docId w15:val="{B38A4DC2-8415-45D3-9E9D-EE4188AB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94F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2B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69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e6">
    <w:name w:val="Style6"/>
    <w:basedOn w:val="Normln"/>
    <w:uiPriority w:val="99"/>
    <w:rsid w:val="00583B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FontStyle33">
    <w:name w:val="Font Style33"/>
    <w:basedOn w:val="Standardnpsmoodstavce"/>
    <w:uiPriority w:val="99"/>
    <w:rsid w:val="00583BF9"/>
    <w:rPr>
      <w:rFonts w:ascii="Times New Roman" w:hAnsi="Times New Roman" w:cs="Times New Roman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83B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3BF9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83BF9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3BF9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3BF9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3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3BF9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393E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393E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152D7"/>
    <w:pPr>
      <w:ind w:left="720"/>
      <w:contextualSpacing/>
    </w:pPr>
  </w:style>
  <w:style w:type="paragraph" w:styleId="Revize">
    <w:name w:val="Revision"/>
    <w:hidden/>
    <w:uiPriority w:val="99"/>
    <w:semiHidden/>
    <w:rsid w:val="00AF2574"/>
    <w:pPr>
      <w:spacing w:after="0" w:line="240" w:lineRule="auto"/>
    </w:pPr>
  </w:style>
  <w:style w:type="paragraph" w:customStyle="1" w:styleId="Styl1">
    <w:name w:val="Styl1"/>
    <w:basedOn w:val="Normln"/>
    <w:qFormat/>
    <w:rsid w:val="0047691B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2">
    <w:name w:val="Styl2"/>
    <w:basedOn w:val="Normln"/>
    <w:link w:val="Styl2Char"/>
    <w:qFormat/>
    <w:rsid w:val="004769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3">
    <w:name w:val="Styl3"/>
    <w:basedOn w:val="Nadpis3"/>
    <w:link w:val="Styl3Char"/>
    <w:qFormat/>
    <w:rsid w:val="0047691B"/>
    <w:pPr>
      <w:keepLines w:val="0"/>
      <w:tabs>
        <w:tab w:val="num" w:pos="540"/>
      </w:tabs>
      <w:spacing w:before="120" w:line="240" w:lineRule="auto"/>
      <w:ind w:left="539" w:hanging="539"/>
      <w:jc w:val="center"/>
    </w:pPr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Styl2Char">
    <w:name w:val="Styl2 Char"/>
    <w:link w:val="Styl2"/>
    <w:rsid w:val="004769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yl3Char">
    <w:name w:val="Styl3 Char"/>
    <w:basedOn w:val="Standardnpsmoodstavce"/>
    <w:link w:val="Styl3"/>
    <w:rsid w:val="0047691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yl4">
    <w:name w:val="Styl4"/>
    <w:basedOn w:val="Styl1"/>
    <w:link w:val="Styl4Char"/>
    <w:qFormat/>
    <w:rsid w:val="0047691B"/>
  </w:style>
  <w:style w:type="character" w:customStyle="1" w:styleId="Styl4Char">
    <w:name w:val="Styl4 Char"/>
    <w:basedOn w:val="Standardnpsmoodstavce"/>
    <w:link w:val="Styl4"/>
    <w:rsid w:val="004769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6">
    <w:name w:val="Styl6"/>
    <w:basedOn w:val="Normln"/>
    <w:link w:val="Styl6Char"/>
    <w:rsid w:val="0047691B"/>
    <w:pPr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tyl6Char">
    <w:name w:val="Styl6 Char"/>
    <w:basedOn w:val="Standardnpsmoodstavce"/>
    <w:link w:val="Styl6"/>
    <w:rsid w:val="004769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691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352B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10">
    <w:name w:val="Style10"/>
    <w:basedOn w:val="Normln"/>
    <w:uiPriority w:val="99"/>
    <w:rsid w:val="00352BD7"/>
    <w:pPr>
      <w:widowControl w:val="0"/>
      <w:autoSpaceDE w:val="0"/>
      <w:autoSpaceDN w:val="0"/>
      <w:adjustRightInd w:val="0"/>
      <w:spacing w:after="0" w:line="269" w:lineRule="exact"/>
      <w:ind w:hanging="283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23">
    <w:name w:val="Style23"/>
    <w:basedOn w:val="Normln"/>
    <w:uiPriority w:val="99"/>
    <w:rsid w:val="00352BD7"/>
    <w:pPr>
      <w:widowControl w:val="0"/>
      <w:autoSpaceDE w:val="0"/>
      <w:autoSpaceDN w:val="0"/>
      <w:adjustRightInd w:val="0"/>
      <w:spacing w:after="0" w:line="274" w:lineRule="exact"/>
      <w:ind w:hanging="355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352B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25">
    <w:name w:val="Style25"/>
    <w:basedOn w:val="Normln"/>
    <w:uiPriority w:val="99"/>
    <w:rsid w:val="00352B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FontStyle32">
    <w:name w:val="Font Style32"/>
    <w:basedOn w:val="Standardnpsmoodstavce"/>
    <w:uiPriority w:val="99"/>
    <w:rsid w:val="00352BD7"/>
    <w:rPr>
      <w:rFonts w:ascii="Times New Roman" w:hAnsi="Times New Roman" w:cs="Times New Roman"/>
      <w:b/>
      <w:bCs/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994F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175BDB"/>
    <w:pPr>
      <w:spacing w:after="0" w:line="240" w:lineRule="auto"/>
      <w:ind w:right="992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994F3D"/>
    <w:pPr>
      <w:tabs>
        <w:tab w:val="right" w:leader="dot" w:pos="9060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e1">
    <w:name w:val="Style1"/>
    <w:basedOn w:val="Normln"/>
    <w:uiPriority w:val="99"/>
    <w:rsid w:val="00652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652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652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4">
    <w:name w:val="Style4"/>
    <w:basedOn w:val="Normln"/>
    <w:uiPriority w:val="99"/>
    <w:rsid w:val="00652E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652E0C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Style8">
    <w:name w:val="Style8"/>
    <w:basedOn w:val="Normln"/>
    <w:uiPriority w:val="99"/>
    <w:rsid w:val="00652E0C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FontStyle27">
    <w:name w:val="Font Style27"/>
    <w:basedOn w:val="Standardnpsmoodstavce"/>
    <w:uiPriority w:val="99"/>
    <w:rsid w:val="00652E0C"/>
    <w:rPr>
      <w:rFonts w:ascii="Times New Roman" w:hAnsi="Times New Roman" w:cs="Times New Roman"/>
      <w:b/>
      <w:bCs/>
      <w:sz w:val="68"/>
      <w:szCs w:val="68"/>
    </w:rPr>
  </w:style>
  <w:style w:type="character" w:customStyle="1" w:styleId="FontStyle28">
    <w:name w:val="Font Style28"/>
    <w:basedOn w:val="Standardnpsmoodstavce"/>
    <w:uiPriority w:val="99"/>
    <w:rsid w:val="00652E0C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31">
    <w:name w:val="Font Style31"/>
    <w:basedOn w:val="Standardnpsmoodstavce"/>
    <w:uiPriority w:val="99"/>
    <w:rsid w:val="00652E0C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fs01\Users01\smoleja.vratislav\Smlouvy,%20dohody,%20ostatn&#237;\Smlouvy%20ke%20kontrole\&#381;ivotn&#237;%20prost&#345;ed&#237;\AKEM\492\04\23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10</Pages>
  <Words>2704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Smoleja Vratislav</dc:creator>
  <cp:keywords/>
  <dc:description/>
  <cp:lastModifiedBy>Radek Chvátal</cp:lastModifiedBy>
  <cp:revision>18</cp:revision>
  <cp:lastPrinted>2024-07-03T09:44:00Z</cp:lastPrinted>
  <dcterms:created xsi:type="dcterms:W3CDTF">2024-07-03T09:20:00Z</dcterms:created>
  <dcterms:modified xsi:type="dcterms:W3CDTF">2024-08-22T07:08:00Z</dcterms:modified>
</cp:coreProperties>
</file>